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CAD9" w14:textId="32A44835" w:rsidR="00A27244" w:rsidRDefault="00627267" w:rsidP="00C77189">
      <w:pPr>
        <w:widowControl w:val="0"/>
        <w:autoSpaceDE w:val="0"/>
        <w:autoSpaceDN w:val="0"/>
        <w:spacing w:before="1" w:after="0" w:line="276" w:lineRule="auto"/>
        <w:rPr>
          <w:rFonts w:ascii="Marianne" w:eastAsia="Arial" w:hAnsi="Marianne" w:cs="Arial"/>
          <w:b/>
          <w:bCs/>
        </w:rPr>
      </w:pPr>
      <w:r w:rsidRPr="00386C56">
        <w:rPr>
          <w:rFonts w:ascii="Marianne" w:eastAsia="Arial" w:hAnsi="Marianne" w:cs="Arial"/>
          <w:b/>
          <w:bCs/>
          <w:noProof/>
          <w:sz w:val="20"/>
          <w:lang w:eastAsia="fr-FR"/>
        </w:rPr>
        <w:drawing>
          <wp:anchor distT="0" distB="0" distL="114300" distR="114300" simplePos="0" relativeHeight="251660288" behindDoc="1" locked="0" layoutInCell="1" allowOverlap="1" wp14:anchorId="678F7DA3" wp14:editId="1013F6FC">
            <wp:simplePos x="0" y="0"/>
            <wp:positionH relativeFrom="column">
              <wp:posOffset>5309276</wp:posOffset>
            </wp:positionH>
            <wp:positionV relativeFrom="paragraph">
              <wp:posOffset>0</wp:posOffset>
            </wp:positionV>
            <wp:extent cx="1119600" cy="1238400"/>
            <wp:effectExtent l="0" t="0" r="4445" b="0"/>
            <wp:wrapSquare wrapText="bothSides"/>
            <wp:docPr id="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2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DB1">
        <w:rPr>
          <w:rFonts w:ascii="Arial" w:eastAsia="Arial" w:hAnsi="Arial" w:cs="Arial"/>
          <w:b/>
          <w:bCs/>
          <w:noProof/>
          <w:lang w:eastAsia="fr-FR"/>
        </w:rPr>
        <w:drawing>
          <wp:inline distT="0" distB="0" distL="0" distR="0" wp14:anchorId="6372EDFF" wp14:editId="4B213A2F">
            <wp:extent cx="2764337" cy="15335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06" cy="153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5F1C5" w14:textId="24182B42" w:rsidR="00627267" w:rsidRPr="00386C56" w:rsidRDefault="00627267" w:rsidP="00E66F88">
      <w:pPr>
        <w:widowControl w:val="0"/>
        <w:tabs>
          <w:tab w:val="left" w:pos="4621"/>
        </w:tabs>
        <w:autoSpaceDE w:val="0"/>
        <w:autoSpaceDN w:val="0"/>
        <w:spacing w:after="0" w:line="276" w:lineRule="auto"/>
        <w:jc w:val="center"/>
        <w:rPr>
          <w:rFonts w:ascii="Marianne" w:eastAsia="Arial" w:hAnsi="Marianne" w:cs="Arial"/>
          <w:b/>
          <w:bCs/>
          <w:sz w:val="28"/>
          <w:szCs w:val="28"/>
        </w:rPr>
      </w:pPr>
      <w:r w:rsidRPr="00386C56">
        <w:rPr>
          <w:rFonts w:ascii="Marianne" w:eastAsia="Arial" w:hAnsi="Marianne" w:cs="Arial"/>
          <w:b/>
          <w:bCs/>
          <w:sz w:val="28"/>
          <w:szCs w:val="28"/>
        </w:rPr>
        <w:t>Conseil national de l’économie circulaire</w:t>
      </w:r>
    </w:p>
    <w:p w14:paraId="241BAD23" w14:textId="77777777" w:rsidR="00D6424F" w:rsidRDefault="00627267" w:rsidP="006657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120" w:line="276" w:lineRule="auto"/>
        <w:ind w:left="2268" w:right="2268"/>
        <w:jc w:val="center"/>
        <w:rPr>
          <w:rFonts w:ascii="Marianne" w:eastAsia="Arial" w:hAnsi="Marianne" w:cs="Arial"/>
          <w:b/>
          <w:bCs/>
          <w:sz w:val="24"/>
          <w:szCs w:val="24"/>
        </w:rPr>
      </w:pPr>
      <w:r w:rsidRPr="00386C56">
        <w:rPr>
          <w:rFonts w:ascii="Marianne" w:eastAsia="Arial" w:hAnsi="Marianne" w:cs="Arial"/>
          <w:b/>
          <w:bCs/>
          <w:sz w:val="24"/>
          <w:szCs w:val="24"/>
        </w:rPr>
        <w:t xml:space="preserve">Séance plénière </w:t>
      </w:r>
    </w:p>
    <w:p w14:paraId="0E16F098" w14:textId="6716D5A9" w:rsidR="00627267" w:rsidRPr="00386C56" w:rsidRDefault="007177EC" w:rsidP="006657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120" w:line="276" w:lineRule="auto"/>
        <w:ind w:left="2268" w:right="2268"/>
        <w:jc w:val="center"/>
        <w:rPr>
          <w:rFonts w:ascii="Marianne" w:eastAsia="Arial" w:hAnsi="Marianne" w:cs="Arial"/>
          <w:b/>
          <w:bCs/>
          <w:sz w:val="24"/>
          <w:szCs w:val="24"/>
        </w:rPr>
      </w:pPr>
      <w:r>
        <w:rPr>
          <w:rFonts w:ascii="Marianne" w:eastAsia="Arial" w:hAnsi="Marianne" w:cs="Arial"/>
          <w:b/>
          <w:bCs/>
          <w:sz w:val="24"/>
          <w:szCs w:val="24"/>
        </w:rPr>
        <w:t>1</w:t>
      </w:r>
      <w:r w:rsidR="00945165">
        <w:rPr>
          <w:rFonts w:ascii="Marianne" w:eastAsia="Arial" w:hAnsi="Marianne" w:cs="Arial"/>
          <w:b/>
          <w:bCs/>
          <w:sz w:val="24"/>
          <w:szCs w:val="24"/>
        </w:rPr>
        <w:t>0 juin</w:t>
      </w:r>
      <w:r>
        <w:rPr>
          <w:rFonts w:ascii="Marianne" w:eastAsia="Arial" w:hAnsi="Marianne" w:cs="Arial"/>
          <w:b/>
          <w:bCs/>
          <w:sz w:val="24"/>
          <w:szCs w:val="24"/>
        </w:rPr>
        <w:t xml:space="preserve"> 2026</w:t>
      </w:r>
    </w:p>
    <w:p w14:paraId="70E5EDF3" w14:textId="2641DFC1" w:rsidR="00B0011C" w:rsidRPr="00386C56" w:rsidRDefault="00AB5A7A" w:rsidP="006657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120" w:line="276" w:lineRule="auto"/>
        <w:ind w:left="2268" w:right="2268"/>
        <w:jc w:val="center"/>
        <w:rPr>
          <w:rFonts w:ascii="Marianne" w:eastAsia="Arial" w:hAnsi="Marianne" w:cs="Arial"/>
          <w:b/>
          <w:bCs/>
          <w:sz w:val="24"/>
          <w:szCs w:val="24"/>
        </w:rPr>
      </w:pPr>
      <w:r>
        <w:rPr>
          <w:rFonts w:ascii="Marianne" w:eastAsia="Arial" w:hAnsi="Marianne" w:cs="Arial"/>
          <w:b/>
          <w:bCs/>
          <w:sz w:val="24"/>
          <w:szCs w:val="24"/>
        </w:rPr>
        <w:t>9</w:t>
      </w:r>
      <w:r w:rsidR="00D505FD">
        <w:rPr>
          <w:rFonts w:ascii="Marianne" w:eastAsia="Arial" w:hAnsi="Marianne" w:cs="Arial"/>
          <w:b/>
          <w:bCs/>
          <w:sz w:val="24"/>
          <w:szCs w:val="24"/>
        </w:rPr>
        <w:t>h</w:t>
      </w:r>
      <w:r>
        <w:rPr>
          <w:rFonts w:ascii="Marianne" w:eastAsia="Arial" w:hAnsi="Marianne" w:cs="Arial"/>
          <w:b/>
          <w:bCs/>
          <w:sz w:val="24"/>
          <w:szCs w:val="24"/>
        </w:rPr>
        <w:t>30</w:t>
      </w:r>
      <w:r w:rsidR="009D1BD7" w:rsidRPr="00386C56">
        <w:rPr>
          <w:rFonts w:ascii="Marianne" w:eastAsia="Arial" w:hAnsi="Marianne" w:cs="Arial"/>
          <w:b/>
          <w:bCs/>
          <w:sz w:val="24"/>
          <w:szCs w:val="24"/>
        </w:rPr>
        <w:t xml:space="preserve"> – </w:t>
      </w:r>
      <w:r w:rsidR="007177EC" w:rsidRPr="00171B98">
        <w:rPr>
          <w:rFonts w:ascii="Marianne" w:eastAsia="Arial" w:hAnsi="Marianne" w:cs="Arial"/>
          <w:b/>
          <w:bCs/>
          <w:sz w:val="24"/>
          <w:szCs w:val="24"/>
        </w:rPr>
        <w:t>1</w:t>
      </w:r>
      <w:r w:rsidR="007177EC">
        <w:rPr>
          <w:rFonts w:ascii="Marianne" w:eastAsia="Arial" w:hAnsi="Marianne" w:cs="Arial"/>
          <w:b/>
          <w:bCs/>
          <w:sz w:val="24"/>
          <w:szCs w:val="24"/>
        </w:rPr>
        <w:t>2h</w:t>
      </w:r>
      <w:r w:rsidR="00CB7CAF">
        <w:rPr>
          <w:rFonts w:ascii="Marianne" w:eastAsia="Arial" w:hAnsi="Marianne" w:cs="Arial"/>
          <w:b/>
          <w:bCs/>
          <w:sz w:val="24"/>
          <w:szCs w:val="24"/>
        </w:rPr>
        <w:t>3</w:t>
      </w:r>
      <w:r w:rsidR="009B60EA">
        <w:rPr>
          <w:rFonts w:ascii="Marianne" w:eastAsia="Arial" w:hAnsi="Marianne" w:cs="Arial"/>
          <w:b/>
          <w:bCs/>
          <w:sz w:val="24"/>
          <w:szCs w:val="24"/>
        </w:rPr>
        <w:t>0</w:t>
      </w:r>
    </w:p>
    <w:p w14:paraId="39B9B1DA" w14:textId="54345B5C" w:rsidR="00665784" w:rsidRPr="00386C56" w:rsidRDefault="00665784" w:rsidP="00030D7F">
      <w:pPr>
        <w:widowControl w:val="0"/>
        <w:autoSpaceDE w:val="0"/>
        <w:autoSpaceDN w:val="0"/>
        <w:spacing w:after="0" w:line="276" w:lineRule="auto"/>
        <w:ind w:left="2268" w:right="2268"/>
        <w:jc w:val="center"/>
        <w:rPr>
          <w:rFonts w:ascii="Marianne" w:eastAsia="Arial" w:hAnsi="Marianne" w:cs="Arial"/>
          <w:b/>
          <w:bCs/>
          <w:sz w:val="24"/>
          <w:szCs w:val="24"/>
        </w:rPr>
      </w:pPr>
    </w:p>
    <w:tbl>
      <w:tblPr>
        <w:tblStyle w:val="Grilledutableau"/>
        <w:tblW w:w="9351" w:type="dxa"/>
        <w:tblInd w:w="567" w:type="dxa"/>
        <w:tblLook w:val="04A0" w:firstRow="1" w:lastRow="0" w:firstColumn="1" w:lastColumn="0" w:noHBand="0" w:noVBand="1"/>
      </w:tblPr>
      <w:tblGrid>
        <w:gridCol w:w="1544"/>
        <w:gridCol w:w="7807"/>
      </w:tblGrid>
      <w:tr w:rsidR="00E45CF1" w:rsidRPr="00386C56" w14:paraId="7E9C72BD" w14:textId="77777777" w:rsidTr="00177214">
        <w:tc>
          <w:tcPr>
            <w:tcW w:w="1544" w:type="dxa"/>
          </w:tcPr>
          <w:p w14:paraId="439A669B" w14:textId="607982A8" w:rsidR="00E45CF1" w:rsidRPr="00D5006E" w:rsidRDefault="00AB5A7A" w:rsidP="00AB5A7A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 w:rsidRPr="00D5006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09h15</w:t>
            </w:r>
          </w:p>
        </w:tc>
        <w:tc>
          <w:tcPr>
            <w:tcW w:w="7807" w:type="dxa"/>
          </w:tcPr>
          <w:p w14:paraId="155F285F" w14:textId="2D422F08" w:rsidR="00E45CF1" w:rsidRPr="00D5006E" w:rsidRDefault="00E45CF1" w:rsidP="00E45CF1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 w:rsidRPr="00D5006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Accueil</w:t>
            </w:r>
          </w:p>
        </w:tc>
      </w:tr>
      <w:tr w:rsidR="005469A8" w:rsidRPr="00386C56" w14:paraId="366EC585" w14:textId="77777777" w:rsidTr="00177214">
        <w:tc>
          <w:tcPr>
            <w:tcW w:w="1544" w:type="dxa"/>
          </w:tcPr>
          <w:p w14:paraId="28C231DD" w14:textId="404FA603" w:rsidR="005469A8" w:rsidRPr="00EC0F80" w:rsidRDefault="00AB5A7A" w:rsidP="00AB5A7A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09</w:t>
            </w:r>
            <w:r w:rsidR="005469A8" w:rsidRPr="00EC0F80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h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807" w:type="dxa"/>
          </w:tcPr>
          <w:p w14:paraId="3CFFA521" w14:textId="5CB87E8F" w:rsidR="005469A8" w:rsidRPr="00020332" w:rsidRDefault="00A557C7" w:rsidP="00AB5A7A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Introduction de la présidence du CNEC</w:t>
            </w:r>
          </w:p>
        </w:tc>
      </w:tr>
      <w:tr w:rsidR="00A557C7" w:rsidRPr="00386C56" w14:paraId="25DA487E" w14:textId="77777777" w:rsidTr="00177214">
        <w:tc>
          <w:tcPr>
            <w:tcW w:w="1544" w:type="dxa"/>
          </w:tcPr>
          <w:p w14:paraId="63A8FD9D" w14:textId="637E78C9" w:rsidR="00A557C7" w:rsidRPr="00A557C7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 w:rsidRPr="00A557C7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09h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807" w:type="dxa"/>
          </w:tcPr>
          <w:p w14:paraId="65165C28" w14:textId="485E91F1" w:rsidR="00A557C7" w:rsidRPr="0026281E" w:rsidRDefault="00A557C7" w:rsidP="00A557C7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</w:rPr>
            </w:pPr>
            <w:r w:rsidRPr="00B70DC9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Approbation du procès-verbal de la séance plénière du 11 mars 2026 </w:t>
            </w:r>
            <w:r w:rsidRPr="0026281E">
              <w:rPr>
                <w:rFonts w:ascii="Marianne" w:eastAsia="Times New Roman" w:hAnsi="Marianne"/>
                <w:sz w:val="22"/>
                <w:szCs w:val="22"/>
              </w:rPr>
              <w:t>(délibération)</w:t>
            </w:r>
          </w:p>
        </w:tc>
      </w:tr>
      <w:tr w:rsidR="00A557C7" w:rsidRPr="00386C56" w14:paraId="4815F7BF" w14:textId="77777777" w:rsidTr="00177214">
        <w:tc>
          <w:tcPr>
            <w:tcW w:w="1544" w:type="dxa"/>
          </w:tcPr>
          <w:p w14:paraId="40FA4BE7" w14:textId="3633C538" w:rsidR="00A557C7" w:rsidRPr="00177214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0</w:t>
            </w:r>
            <w:r w:rsidRPr="00177214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9h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807" w:type="dxa"/>
          </w:tcPr>
          <w:p w14:paraId="5D3EAA3E" w14:textId="5C36D4F4" w:rsidR="00A557C7" w:rsidRPr="00177214" w:rsidRDefault="00A557C7" w:rsidP="00A557C7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Futur</w:t>
            </w:r>
            <w:r w:rsidRPr="00945165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P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lan national des achats durables :</w:t>
            </w:r>
            <w:r w:rsidRPr="00945165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reco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mmandations</w:t>
            </w:r>
            <w:r w:rsidRPr="00945165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du CNEC</w:t>
            </w:r>
            <w:r>
              <w:rPr>
                <w:rFonts w:ascii="Marianne" w:eastAsia="Times New Roman" w:hAnsi="Marianne"/>
                <w:sz w:val="22"/>
                <w:szCs w:val="22"/>
              </w:rPr>
              <w:t xml:space="preserve"> (délibération) – INEC et France Urbaine</w:t>
            </w:r>
            <w:r w:rsidRPr="0026281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557C7" w:rsidRPr="00386C56" w14:paraId="3962CF08" w14:textId="77777777" w:rsidTr="00177214">
        <w:tc>
          <w:tcPr>
            <w:tcW w:w="1544" w:type="dxa"/>
          </w:tcPr>
          <w:p w14:paraId="7F919E51" w14:textId="62389D4B" w:rsidR="00A557C7" w:rsidRPr="00EC0F80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10h30</w:t>
            </w:r>
          </w:p>
        </w:tc>
        <w:tc>
          <w:tcPr>
            <w:tcW w:w="7807" w:type="dxa"/>
          </w:tcPr>
          <w:p w14:paraId="10737BD8" w14:textId="47B3F76E" w:rsidR="00A557C7" w:rsidRPr="0026281E" w:rsidRDefault="00A557C7" w:rsidP="00A557C7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</w:rPr>
            </w:pPr>
            <w:r w:rsidRPr="0026281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Suites du 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Conseil de planification écologique (CPE) du 19 mai </w:t>
            </w:r>
            <w:r w:rsidRPr="0026281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: saisine du CNEC sur le réemploi</w:t>
            </w:r>
            <w:r w:rsidRPr="007177EC">
              <w:rPr>
                <w:rFonts w:ascii="Marianne" w:eastAsia="Times New Roman" w:hAnsi="Marianne"/>
                <w:bCs/>
                <w:sz w:val="22"/>
                <w:szCs w:val="22"/>
              </w:rPr>
              <w:t xml:space="preserve"> </w:t>
            </w:r>
            <w:r>
              <w:rPr>
                <w:rFonts w:ascii="Marianne" w:eastAsia="Times New Roman" w:hAnsi="Marianne"/>
                <w:bCs/>
                <w:sz w:val="22"/>
                <w:szCs w:val="22"/>
              </w:rPr>
              <w:t>–</w:t>
            </w:r>
            <w:r w:rsidRPr="007177EC">
              <w:rPr>
                <w:rFonts w:ascii="Marianne" w:eastAsia="Times New Roman" w:hAnsi="Marianne"/>
                <w:bCs/>
                <w:sz w:val="22"/>
                <w:szCs w:val="22"/>
              </w:rPr>
              <w:t xml:space="preserve"> </w:t>
            </w:r>
            <w:r w:rsidR="00AD1E36">
              <w:rPr>
                <w:rFonts w:ascii="Marianne" w:eastAsia="Times New Roman" w:hAnsi="Marianne"/>
                <w:bCs/>
                <w:sz w:val="22"/>
                <w:szCs w:val="22"/>
              </w:rPr>
              <w:t>le</w:t>
            </w:r>
            <w:r>
              <w:rPr>
                <w:rFonts w:ascii="Marianne" w:eastAsia="Times New Roman" w:hAnsi="Marianne"/>
                <w:bCs/>
                <w:sz w:val="22"/>
                <w:szCs w:val="22"/>
              </w:rPr>
              <w:t xml:space="preserve"> m</w:t>
            </w:r>
            <w:r w:rsidRPr="00A557C7">
              <w:rPr>
                <w:rFonts w:ascii="Marianne" w:eastAsia="Times New Roman" w:hAnsi="Marianne"/>
                <w:bCs/>
                <w:sz w:val="22"/>
                <w:szCs w:val="22"/>
              </w:rPr>
              <w:t>inistre délégué à la Transition écologique</w:t>
            </w:r>
            <w:r w:rsidR="00AD1E36">
              <w:rPr>
                <w:rFonts w:ascii="Marianne" w:eastAsia="Times New Roman" w:hAnsi="Marianne"/>
                <w:bCs/>
                <w:sz w:val="22"/>
                <w:szCs w:val="22"/>
              </w:rPr>
              <w:t>, Mathieu Lefèvre</w:t>
            </w:r>
          </w:p>
        </w:tc>
      </w:tr>
      <w:tr w:rsidR="00A557C7" w:rsidRPr="00386C56" w14:paraId="2BF3AC88" w14:textId="77777777" w:rsidTr="00177214">
        <w:tc>
          <w:tcPr>
            <w:tcW w:w="1544" w:type="dxa"/>
          </w:tcPr>
          <w:p w14:paraId="54E610D9" w14:textId="667B107F" w:rsidR="00A557C7" w:rsidRPr="0026281E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10h45</w:t>
            </w:r>
          </w:p>
        </w:tc>
        <w:tc>
          <w:tcPr>
            <w:tcW w:w="7807" w:type="dxa"/>
          </w:tcPr>
          <w:p w14:paraId="19214228" w14:textId="5339535D" w:rsidR="00A557C7" w:rsidRPr="0026281E" w:rsidRDefault="00A557C7" w:rsidP="00A557C7">
            <w:pPr>
              <w:spacing w:before="120" w:after="120"/>
              <w:jc w:val="both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Suites du CPE : é</w:t>
            </w:r>
            <w:r w:rsidRPr="0026281E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changes avec les membres du CNEC</w:t>
            </w:r>
          </w:p>
        </w:tc>
      </w:tr>
      <w:tr w:rsidR="00A557C7" w:rsidRPr="00386C56" w14:paraId="23321F55" w14:textId="77777777" w:rsidTr="00177214">
        <w:tc>
          <w:tcPr>
            <w:tcW w:w="1544" w:type="dxa"/>
          </w:tcPr>
          <w:p w14:paraId="21E6DE1B" w14:textId="4506F8D2" w:rsidR="00A557C7" w:rsidRPr="00020332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11h45</w:t>
            </w:r>
          </w:p>
        </w:tc>
        <w:tc>
          <w:tcPr>
            <w:tcW w:w="7807" w:type="dxa"/>
          </w:tcPr>
          <w:p w14:paraId="30E38355" w14:textId="1C3F82BE" w:rsidR="00A557C7" w:rsidRPr="00177214" w:rsidRDefault="00A557C7" w:rsidP="00A557C7">
            <w:pPr>
              <w:spacing w:before="120" w:after="120"/>
              <w:jc w:val="both"/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Suites du CPE : panorama sur le plastique</w:t>
            </w:r>
            <w:r w:rsidRPr="0026281E">
              <w:rPr>
                <w:rFonts w:ascii="Marianne" w:eastAsia="Times New Roman" w:hAnsi="Marianne"/>
                <w:sz w:val="22"/>
                <w:szCs w:val="22"/>
              </w:rPr>
              <w:t xml:space="preserve"> </w:t>
            </w:r>
            <w:r>
              <w:rPr>
                <w:rFonts w:ascii="Marianne" w:eastAsia="Times New Roman" w:hAnsi="Marianne"/>
                <w:bCs/>
                <w:sz w:val="22"/>
                <w:szCs w:val="22"/>
              </w:rPr>
              <w:t>–</w:t>
            </w:r>
            <w:r w:rsidRPr="007177EC">
              <w:rPr>
                <w:rFonts w:ascii="Marianne" w:eastAsia="Times New Roman" w:hAnsi="Marianne"/>
                <w:bCs/>
                <w:sz w:val="22"/>
                <w:szCs w:val="22"/>
              </w:rPr>
              <w:t xml:space="preserve"> </w:t>
            </w:r>
            <w:r>
              <w:rPr>
                <w:rFonts w:ascii="Marianne" w:eastAsia="Times New Roman" w:hAnsi="Marianne"/>
                <w:bCs/>
                <w:sz w:val="22"/>
                <w:szCs w:val="22"/>
              </w:rPr>
              <w:t>Ademe</w:t>
            </w:r>
          </w:p>
        </w:tc>
      </w:tr>
      <w:tr w:rsidR="00A557C7" w:rsidRPr="00386C56" w14:paraId="365C7E54" w14:textId="77777777" w:rsidTr="00177214">
        <w:tc>
          <w:tcPr>
            <w:tcW w:w="1544" w:type="dxa"/>
          </w:tcPr>
          <w:p w14:paraId="4466AF93" w14:textId="40D7AC96" w:rsidR="00A557C7" w:rsidRPr="00020332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12h00</w:t>
            </w:r>
          </w:p>
        </w:tc>
        <w:tc>
          <w:tcPr>
            <w:tcW w:w="7807" w:type="dxa"/>
          </w:tcPr>
          <w:p w14:paraId="326A62C9" w14:textId="600AC31B" w:rsidR="00A557C7" w:rsidRPr="00020332" w:rsidRDefault="00A557C7" w:rsidP="00A557C7">
            <w:pPr>
              <w:tabs>
                <w:tab w:val="left" w:pos="885"/>
              </w:tabs>
              <w:spacing w:before="120" w:after="120"/>
              <w:jc w:val="both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 w:rsidRPr="00212D89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Conseil national du commerce</w:t>
            </w: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(CNC) </w:t>
            </w:r>
            <w:r w:rsidRPr="00212D89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: présentation de la feuille de route pour accélérer la transition vers le commerce circulaire</w:t>
            </w:r>
            <w:r w:rsidRPr="00212D89" w:rsidDel="00212D89"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 xml:space="preserve"> </w:t>
            </w:r>
            <w:r w:rsidRPr="00945165">
              <w:rPr>
                <w:rFonts w:ascii="Marianne" w:eastAsia="Times New Roman" w:hAnsi="Marianne"/>
                <w:sz w:val="22"/>
                <w:szCs w:val="22"/>
              </w:rPr>
              <w:t>(information)</w:t>
            </w:r>
            <w:r>
              <w:rPr>
                <w:rFonts w:ascii="Marianne" w:eastAsia="Times New Roman" w:hAnsi="Marianne"/>
                <w:sz w:val="22"/>
                <w:szCs w:val="22"/>
              </w:rPr>
              <w:t xml:space="preserve"> – DGE/CNC</w:t>
            </w:r>
          </w:p>
        </w:tc>
      </w:tr>
      <w:tr w:rsidR="00A557C7" w:rsidRPr="00386C56" w14:paraId="5081A7BF" w14:textId="77777777" w:rsidTr="00177214">
        <w:tc>
          <w:tcPr>
            <w:tcW w:w="1544" w:type="dxa"/>
          </w:tcPr>
          <w:p w14:paraId="7FE7DB41" w14:textId="3108C4F3" w:rsidR="00A557C7" w:rsidRPr="00020332" w:rsidRDefault="00A557C7" w:rsidP="00A557C7">
            <w:pPr>
              <w:spacing w:before="120" w:after="120"/>
              <w:jc w:val="center"/>
              <w:rPr>
                <w:rFonts w:ascii="Marianne" w:eastAsia="Times New Roman" w:hAnsi="Marianne"/>
                <w:b/>
                <w:bCs/>
                <w:sz w:val="22"/>
                <w:szCs w:val="22"/>
              </w:rPr>
            </w:pPr>
            <w:r>
              <w:rPr>
                <w:rFonts w:ascii="Marianne" w:eastAsia="Times New Roman" w:hAnsi="Marianne"/>
                <w:b/>
                <w:bCs/>
                <w:sz w:val="22"/>
                <w:szCs w:val="22"/>
              </w:rPr>
              <w:t>12h30</w:t>
            </w:r>
          </w:p>
        </w:tc>
        <w:tc>
          <w:tcPr>
            <w:tcW w:w="7807" w:type="dxa"/>
          </w:tcPr>
          <w:p w14:paraId="7CD34817" w14:textId="0277AC46" w:rsidR="00A557C7" w:rsidRPr="00020332" w:rsidRDefault="00A557C7" w:rsidP="00A557C7">
            <w:pPr>
              <w:spacing w:before="120" w:after="120"/>
              <w:jc w:val="both"/>
              <w:rPr>
                <w:rFonts w:ascii="Marianne" w:eastAsia="Times New Roman" w:hAnsi="Marianne"/>
                <w:bCs/>
                <w:sz w:val="22"/>
                <w:szCs w:val="22"/>
              </w:rPr>
            </w:pPr>
            <w:r w:rsidRPr="00020332">
              <w:rPr>
                <w:rFonts w:ascii="Marianne" w:eastAsia="Times New Roman" w:hAnsi="Marianne"/>
                <w:b/>
                <w:sz w:val="22"/>
                <w:szCs w:val="22"/>
              </w:rPr>
              <w:t>Conclusion et fin de la séance plénière</w:t>
            </w:r>
          </w:p>
        </w:tc>
      </w:tr>
    </w:tbl>
    <w:p w14:paraId="1A93FEE6" w14:textId="351CE35E" w:rsidR="00970490" w:rsidRDefault="00970490" w:rsidP="00970490">
      <w:pPr>
        <w:jc w:val="both"/>
        <w:rPr>
          <w:rFonts w:ascii="Marianne" w:hAnsi="Marianne"/>
        </w:rPr>
      </w:pPr>
    </w:p>
    <w:p w14:paraId="304B6CFC" w14:textId="77777777" w:rsidR="00177214" w:rsidRDefault="00177214" w:rsidP="00970490">
      <w:pPr>
        <w:jc w:val="both"/>
        <w:rPr>
          <w:rFonts w:ascii="Marianne" w:hAnsi="Marianne"/>
        </w:rPr>
      </w:pPr>
    </w:p>
    <w:p w14:paraId="7CED009E" w14:textId="77777777" w:rsidR="00020332" w:rsidRDefault="00020332" w:rsidP="00020332">
      <w:pPr>
        <w:jc w:val="both"/>
        <w:rPr>
          <w:rFonts w:ascii="Marianne" w:hAnsi="Marianne"/>
          <w:b/>
        </w:rPr>
      </w:pPr>
      <w:r>
        <w:rPr>
          <w:rFonts w:ascii="Marianne" w:hAnsi="Marianne"/>
          <w:b/>
          <w:u w:val="single"/>
        </w:rPr>
        <w:t>Modalités de connexion à distance</w:t>
      </w:r>
      <w:r>
        <w:rPr>
          <w:rFonts w:ascii="Marianne" w:hAnsi="Marianne"/>
          <w:b/>
        </w:rPr>
        <w:t> :</w:t>
      </w:r>
    </w:p>
    <w:p w14:paraId="2B3DA2F6" w14:textId="37D7C204" w:rsidR="00020332" w:rsidRDefault="00020332" w:rsidP="00020332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Connexion depuis un ordinateur : </w:t>
      </w:r>
      <w:r w:rsidR="00C50362" w:rsidRPr="00C50362">
        <w:rPr>
          <w:rFonts w:ascii="Marianne" w:hAnsi="Marianne"/>
        </w:rPr>
        <w:t>https://developpement-durable-gouv-fr.zoom.us/j/94177409752</w:t>
      </w:r>
    </w:p>
    <w:p w14:paraId="76A1910E" w14:textId="116CD378" w:rsidR="00020332" w:rsidRDefault="00020332" w:rsidP="00020332">
      <w:pPr>
        <w:jc w:val="both"/>
        <w:rPr>
          <w:rFonts w:ascii="Marianne" w:hAnsi="Marianne"/>
        </w:rPr>
      </w:pPr>
      <w:r>
        <w:rPr>
          <w:rFonts w:ascii="Marianne" w:hAnsi="Marianne"/>
        </w:rPr>
        <w:t>Connexion depuis un téléphone (audio uniquement) :</w:t>
      </w:r>
      <w:r w:rsidR="00C50362">
        <w:rPr>
          <w:rFonts w:ascii="Marianne" w:hAnsi="Marianne"/>
        </w:rPr>
        <w:t xml:space="preserve"> 0</w:t>
      </w:r>
      <w:r w:rsidR="00C50362" w:rsidRPr="00C50362">
        <w:rPr>
          <w:rFonts w:ascii="Marianne" w:hAnsi="Marianne"/>
        </w:rPr>
        <w:t>1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70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95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03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50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(identifiant :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941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7740</w:t>
      </w:r>
      <w:r w:rsidR="00C50362">
        <w:rPr>
          <w:rFonts w:ascii="Marianne" w:hAnsi="Marianne"/>
        </w:rPr>
        <w:t xml:space="preserve"> </w:t>
      </w:r>
      <w:r w:rsidR="00C50362" w:rsidRPr="00C50362">
        <w:rPr>
          <w:rFonts w:ascii="Marianne" w:hAnsi="Marianne"/>
        </w:rPr>
        <w:t>9752</w:t>
      </w:r>
      <w:r w:rsidR="00C50362">
        <w:rPr>
          <w:rFonts w:ascii="Marianne" w:hAnsi="Marianne"/>
        </w:rPr>
        <w:t>)</w:t>
      </w:r>
    </w:p>
    <w:p w14:paraId="70B070E4" w14:textId="0CB2E94A" w:rsidR="00020332" w:rsidRPr="00BB4AD7" w:rsidRDefault="00020332" w:rsidP="00970490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Code secret de la réunion : </w:t>
      </w:r>
      <w:r w:rsidR="00C50362" w:rsidRPr="00C50362">
        <w:rPr>
          <w:rFonts w:ascii="Marianne" w:hAnsi="Marianne"/>
        </w:rPr>
        <w:t>3628</w:t>
      </w:r>
    </w:p>
    <w:sectPr w:rsidR="00020332" w:rsidRPr="00BB4AD7" w:rsidSect="00A41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0A0"/>
    <w:multiLevelType w:val="hybridMultilevel"/>
    <w:tmpl w:val="833072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4B57"/>
    <w:multiLevelType w:val="hybridMultilevel"/>
    <w:tmpl w:val="0F4C27BA"/>
    <w:lvl w:ilvl="0" w:tplc="714A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12"/>
    <w:multiLevelType w:val="hybridMultilevel"/>
    <w:tmpl w:val="4FEC7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065"/>
    <w:multiLevelType w:val="hybridMultilevel"/>
    <w:tmpl w:val="1EEA7BE8"/>
    <w:lvl w:ilvl="0" w:tplc="714A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A1753"/>
    <w:multiLevelType w:val="hybridMultilevel"/>
    <w:tmpl w:val="808044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E321D"/>
    <w:multiLevelType w:val="hybridMultilevel"/>
    <w:tmpl w:val="8AF092B2"/>
    <w:lvl w:ilvl="0" w:tplc="714A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1D64"/>
    <w:multiLevelType w:val="multilevel"/>
    <w:tmpl w:val="982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3E42AB"/>
    <w:multiLevelType w:val="hybridMultilevel"/>
    <w:tmpl w:val="C958AA8E"/>
    <w:lvl w:ilvl="0" w:tplc="714A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249"/>
    <w:rsid w:val="00010981"/>
    <w:rsid w:val="00020332"/>
    <w:rsid w:val="000301BC"/>
    <w:rsid w:val="00030D7F"/>
    <w:rsid w:val="0003454F"/>
    <w:rsid w:val="00041344"/>
    <w:rsid w:val="0004264D"/>
    <w:rsid w:val="0004318F"/>
    <w:rsid w:val="00053750"/>
    <w:rsid w:val="00055B30"/>
    <w:rsid w:val="00065C3E"/>
    <w:rsid w:val="000767FE"/>
    <w:rsid w:val="0008709E"/>
    <w:rsid w:val="00092B26"/>
    <w:rsid w:val="000945F6"/>
    <w:rsid w:val="000D01BE"/>
    <w:rsid w:val="000D1DCF"/>
    <w:rsid w:val="000D3C78"/>
    <w:rsid w:val="000D44EE"/>
    <w:rsid w:val="000D6A6D"/>
    <w:rsid w:val="000E49ED"/>
    <w:rsid w:val="000E6FAE"/>
    <w:rsid w:val="000F2FCA"/>
    <w:rsid w:val="000F4BAD"/>
    <w:rsid w:val="000F6490"/>
    <w:rsid w:val="000F770C"/>
    <w:rsid w:val="00126566"/>
    <w:rsid w:val="00143D2C"/>
    <w:rsid w:val="00151678"/>
    <w:rsid w:val="00157A46"/>
    <w:rsid w:val="00171B98"/>
    <w:rsid w:val="00171E2D"/>
    <w:rsid w:val="001736E4"/>
    <w:rsid w:val="00177214"/>
    <w:rsid w:val="00181ECD"/>
    <w:rsid w:val="00184ACD"/>
    <w:rsid w:val="00190EEE"/>
    <w:rsid w:val="00191AE0"/>
    <w:rsid w:val="00196284"/>
    <w:rsid w:val="001B5A72"/>
    <w:rsid w:val="001D45A0"/>
    <w:rsid w:val="001F37F5"/>
    <w:rsid w:val="001F5B35"/>
    <w:rsid w:val="002006B8"/>
    <w:rsid w:val="00201AD0"/>
    <w:rsid w:val="0020391F"/>
    <w:rsid w:val="00205C16"/>
    <w:rsid w:val="002075FA"/>
    <w:rsid w:val="00212D89"/>
    <w:rsid w:val="00215694"/>
    <w:rsid w:val="002227D6"/>
    <w:rsid w:val="00224412"/>
    <w:rsid w:val="002310FE"/>
    <w:rsid w:val="00236B27"/>
    <w:rsid w:val="00245014"/>
    <w:rsid w:val="0025164D"/>
    <w:rsid w:val="00261AA4"/>
    <w:rsid w:val="0026281E"/>
    <w:rsid w:val="00266093"/>
    <w:rsid w:val="00274C16"/>
    <w:rsid w:val="00276708"/>
    <w:rsid w:val="00283473"/>
    <w:rsid w:val="002910E7"/>
    <w:rsid w:val="002A130F"/>
    <w:rsid w:val="002A5F6B"/>
    <w:rsid w:val="002B48D0"/>
    <w:rsid w:val="002B52B8"/>
    <w:rsid w:val="002B6D70"/>
    <w:rsid w:val="002D0AA2"/>
    <w:rsid w:val="002D5868"/>
    <w:rsid w:val="002D6734"/>
    <w:rsid w:val="002E596E"/>
    <w:rsid w:val="00302039"/>
    <w:rsid w:val="00302411"/>
    <w:rsid w:val="003075F5"/>
    <w:rsid w:val="003151C1"/>
    <w:rsid w:val="003154DD"/>
    <w:rsid w:val="00321C47"/>
    <w:rsid w:val="003247BE"/>
    <w:rsid w:val="00326C85"/>
    <w:rsid w:val="00333FD7"/>
    <w:rsid w:val="0034550C"/>
    <w:rsid w:val="003528E2"/>
    <w:rsid w:val="00380C34"/>
    <w:rsid w:val="00386C56"/>
    <w:rsid w:val="00387516"/>
    <w:rsid w:val="003910B2"/>
    <w:rsid w:val="00396EC1"/>
    <w:rsid w:val="003A222A"/>
    <w:rsid w:val="003A6034"/>
    <w:rsid w:val="003A644D"/>
    <w:rsid w:val="003B57F4"/>
    <w:rsid w:val="003C5900"/>
    <w:rsid w:val="003D6A1D"/>
    <w:rsid w:val="003D7D53"/>
    <w:rsid w:val="003F1637"/>
    <w:rsid w:val="003F2F0F"/>
    <w:rsid w:val="003F5BB2"/>
    <w:rsid w:val="003F7991"/>
    <w:rsid w:val="003F7DFA"/>
    <w:rsid w:val="00405CF5"/>
    <w:rsid w:val="00406126"/>
    <w:rsid w:val="00417071"/>
    <w:rsid w:val="004253B7"/>
    <w:rsid w:val="00426B27"/>
    <w:rsid w:val="00436F10"/>
    <w:rsid w:val="004377FD"/>
    <w:rsid w:val="0045003B"/>
    <w:rsid w:val="00452075"/>
    <w:rsid w:val="00453E05"/>
    <w:rsid w:val="004561A9"/>
    <w:rsid w:val="00463F6E"/>
    <w:rsid w:val="004B11A1"/>
    <w:rsid w:val="004D300B"/>
    <w:rsid w:val="00505FAF"/>
    <w:rsid w:val="00523F2A"/>
    <w:rsid w:val="00524264"/>
    <w:rsid w:val="00536B06"/>
    <w:rsid w:val="00537CF1"/>
    <w:rsid w:val="00542134"/>
    <w:rsid w:val="00544307"/>
    <w:rsid w:val="005469A8"/>
    <w:rsid w:val="00557DBF"/>
    <w:rsid w:val="0058155C"/>
    <w:rsid w:val="00596989"/>
    <w:rsid w:val="00597697"/>
    <w:rsid w:val="005A4FC8"/>
    <w:rsid w:val="005C6377"/>
    <w:rsid w:val="005E2C70"/>
    <w:rsid w:val="005F54AD"/>
    <w:rsid w:val="005F55C7"/>
    <w:rsid w:val="005F71CC"/>
    <w:rsid w:val="00600DB7"/>
    <w:rsid w:val="00602800"/>
    <w:rsid w:val="00602BF8"/>
    <w:rsid w:val="00612643"/>
    <w:rsid w:val="00612D4B"/>
    <w:rsid w:val="00627267"/>
    <w:rsid w:val="006409C5"/>
    <w:rsid w:val="006414D2"/>
    <w:rsid w:val="00642F15"/>
    <w:rsid w:val="006438E4"/>
    <w:rsid w:val="00647756"/>
    <w:rsid w:val="00655644"/>
    <w:rsid w:val="00665289"/>
    <w:rsid w:val="00665784"/>
    <w:rsid w:val="00666927"/>
    <w:rsid w:val="00670B6F"/>
    <w:rsid w:val="0067525F"/>
    <w:rsid w:val="006821F1"/>
    <w:rsid w:val="00682FC1"/>
    <w:rsid w:val="006867E6"/>
    <w:rsid w:val="00690B74"/>
    <w:rsid w:val="006A6177"/>
    <w:rsid w:val="006B5E5B"/>
    <w:rsid w:val="006C1316"/>
    <w:rsid w:val="006C34B2"/>
    <w:rsid w:val="006D247A"/>
    <w:rsid w:val="006D3BF0"/>
    <w:rsid w:val="006F7B65"/>
    <w:rsid w:val="0071541F"/>
    <w:rsid w:val="007177EC"/>
    <w:rsid w:val="00735708"/>
    <w:rsid w:val="00746624"/>
    <w:rsid w:val="00756083"/>
    <w:rsid w:val="0075750E"/>
    <w:rsid w:val="00762EC5"/>
    <w:rsid w:val="00763999"/>
    <w:rsid w:val="00767613"/>
    <w:rsid w:val="00777F14"/>
    <w:rsid w:val="00781F2F"/>
    <w:rsid w:val="00786842"/>
    <w:rsid w:val="00797689"/>
    <w:rsid w:val="007A46F8"/>
    <w:rsid w:val="007B56FE"/>
    <w:rsid w:val="007D0F5A"/>
    <w:rsid w:val="007D291D"/>
    <w:rsid w:val="007D4BA2"/>
    <w:rsid w:val="007F5744"/>
    <w:rsid w:val="007F6B49"/>
    <w:rsid w:val="008041E6"/>
    <w:rsid w:val="008043E3"/>
    <w:rsid w:val="00821192"/>
    <w:rsid w:val="0082194D"/>
    <w:rsid w:val="00826AAE"/>
    <w:rsid w:val="00830425"/>
    <w:rsid w:val="008331EC"/>
    <w:rsid w:val="00836AFF"/>
    <w:rsid w:val="00836B99"/>
    <w:rsid w:val="00842718"/>
    <w:rsid w:val="00843E8E"/>
    <w:rsid w:val="00844A0A"/>
    <w:rsid w:val="008511B5"/>
    <w:rsid w:val="00856F3D"/>
    <w:rsid w:val="00860A22"/>
    <w:rsid w:val="008748E7"/>
    <w:rsid w:val="008768E0"/>
    <w:rsid w:val="00885293"/>
    <w:rsid w:val="008A16FC"/>
    <w:rsid w:val="008B4A1E"/>
    <w:rsid w:val="008C7628"/>
    <w:rsid w:val="008E55FF"/>
    <w:rsid w:val="008E7FBF"/>
    <w:rsid w:val="008F304B"/>
    <w:rsid w:val="009043B7"/>
    <w:rsid w:val="00904DEF"/>
    <w:rsid w:val="00907FEB"/>
    <w:rsid w:val="00910AEB"/>
    <w:rsid w:val="00912BA9"/>
    <w:rsid w:val="00923969"/>
    <w:rsid w:val="009312F9"/>
    <w:rsid w:val="0093493C"/>
    <w:rsid w:val="0094504C"/>
    <w:rsid w:val="00945165"/>
    <w:rsid w:val="009462BA"/>
    <w:rsid w:val="009467E0"/>
    <w:rsid w:val="00951A57"/>
    <w:rsid w:val="0095630C"/>
    <w:rsid w:val="00956849"/>
    <w:rsid w:val="00957CC6"/>
    <w:rsid w:val="00965EB5"/>
    <w:rsid w:val="00967217"/>
    <w:rsid w:val="00967957"/>
    <w:rsid w:val="00970490"/>
    <w:rsid w:val="0097372E"/>
    <w:rsid w:val="0097732C"/>
    <w:rsid w:val="00982D94"/>
    <w:rsid w:val="009953EA"/>
    <w:rsid w:val="009A06EC"/>
    <w:rsid w:val="009A47F4"/>
    <w:rsid w:val="009B4BE7"/>
    <w:rsid w:val="009B60EA"/>
    <w:rsid w:val="009D0D5B"/>
    <w:rsid w:val="009D1BD7"/>
    <w:rsid w:val="009E3733"/>
    <w:rsid w:val="009E7F35"/>
    <w:rsid w:val="009F1028"/>
    <w:rsid w:val="009F2663"/>
    <w:rsid w:val="009F46E3"/>
    <w:rsid w:val="009F4756"/>
    <w:rsid w:val="00A04CF4"/>
    <w:rsid w:val="00A202CA"/>
    <w:rsid w:val="00A27244"/>
    <w:rsid w:val="00A27F3A"/>
    <w:rsid w:val="00A27F41"/>
    <w:rsid w:val="00A317F2"/>
    <w:rsid w:val="00A41A41"/>
    <w:rsid w:val="00A4236C"/>
    <w:rsid w:val="00A42C3D"/>
    <w:rsid w:val="00A437BF"/>
    <w:rsid w:val="00A44F28"/>
    <w:rsid w:val="00A557C7"/>
    <w:rsid w:val="00A5686C"/>
    <w:rsid w:val="00A57FFE"/>
    <w:rsid w:val="00A62189"/>
    <w:rsid w:val="00A829E4"/>
    <w:rsid w:val="00A87AEE"/>
    <w:rsid w:val="00A94936"/>
    <w:rsid w:val="00AA1E61"/>
    <w:rsid w:val="00AA59CE"/>
    <w:rsid w:val="00AB5A7A"/>
    <w:rsid w:val="00AB7C2A"/>
    <w:rsid w:val="00AC4E2A"/>
    <w:rsid w:val="00AC54CB"/>
    <w:rsid w:val="00AC5809"/>
    <w:rsid w:val="00AC7ED0"/>
    <w:rsid w:val="00AD1E36"/>
    <w:rsid w:val="00AD2DB9"/>
    <w:rsid w:val="00B0011C"/>
    <w:rsid w:val="00B02CCB"/>
    <w:rsid w:val="00B049D6"/>
    <w:rsid w:val="00B14260"/>
    <w:rsid w:val="00B155E6"/>
    <w:rsid w:val="00B16082"/>
    <w:rsid w:val="00B24892"/>
    <w:rsid w:val="00B25932"/>
    <w:rsid w:val="00B30BCC"/>
    <w:rsid w:val="00B32F1E"/>
    <w:rsid w:val="00B33F71"/>
    <w:rsid w:val="00B4566D"/>
    <w:rsid w:val="00B55E04"/>
    <w:rsid w:val="00B619DE"/>
    <w:rsid w:val="00B61A9F"/>
    <w:rsid w:val="00B70DC9"/>
    <w:rsid w:val="00B8028E"/>
    <w:rsid w:val="00B8457D"/>
    <w:rsid w:val="00B94869"/>
    <w:rsid w:val="00BA262D"/>
    <w:rsid w:val="00BA3E9A"/>
    <w:rsid w:val="00BA5282"/>
    <w:rsid w:val="00BB0B14"/>
    <w:rsid w:val="00BB4AD7"/>
    <w:rsid w:val="00BB5F3F"/>
    <w:rsid w:val="00BD066B"/>
    <w:rsid w:val="00BD6FF0"/>
    <w:rsid w:val="00BF3DB0"/>
    <w:rsid w:val="00BF4C2D"/>
    <w:rsid w:val="00C00C33"/>
    <w:rsid w:val="00C022E9"/>
    <w:rsid w:val="00C22B19"/>
    <w:rsid w:val="00C2391C"/>
    <w:rsid w:val="00C307BD"/>
    <w:rsid w:val="00C40264"/>
    <w:rsid w:val="00C45062"/>
    <w:rsid w:val="00C4515D"/>
    <w:rsid w:val="00C47AFD"/>
    <w:rsid w:val="00C50362"/>
    <w:rsid w:val="00C73B70"/>
    <w:rsid w:val="00C77189"/>
    <w:rsid w:val="00C81246"/>
    <w:rsid w:val="00C93D99"/>
    <w:rsid w:val="00C95363"/>
    <w:rsid w:val="00CB7CAF"/>
    <w:rsid w:val="00CC4CED"/>
    <w:rsid w:val="00D01DB1"/>
    <w:rsid w:val="00D07160"/>
    <w:rsid w:val="00D12799"/>
    <w:rsid w:val="00D478A8"/>
    <w:rsid w:val="00D5006E"/>
    <w:rsid w:val="00D505FD"/>
    <w:rsid w:val="00D55F93"/>
    <w:rsid w:val="00D56F4F"/>
    <w:rsid w:val="00D6424F"/>
    <w:rsid w:val="00D6444B"/>
    <w:rsid w:val="00D8104B"/>
    <w:rsid w:val="00D83198"/>
    <w:rsid w:val="00D8609F"/>
    <w:rsid w:val="00D87230"/>
    <w:rsid w:val="00DB7E09"/>
    <w:rsid w:val="00DC7E62"/>
    <w:rsid w:val="00DD2C32"/>
    <w:rsid w:val="00E010CE"/>
    <w:rsid w:val="00E03B6E"/>
    <w:rsid w:val="00E0442D"/>
    <w:rsid w:val="00E07EA5"/>
    <w:rsid w:val="00E16586"/>
    <w:rsid w:val="00E20B98"/>
    <w:rsid w:val="00E260AF"/>
    <w:rsid w:val="00E26CBC"/>
    <w:rsid w:val="00E36C79"/>
    <w:rsid w:val="00E420B6"/>
    <w:rsid w:val="00E429D8"/>
    <w:rsid w:val="00E456F9"/>
    <w:rsid w:val="00E45CF1"/>
    <w:rsid w:val="00E50EAB"/>
    <w:rsid w:val="00E53F4E"/>
    <w:rsid w:val="00E636C3"/>
    <w:rsid w:val="00E66F88"/>
    <w:rsid w:val="00E83239"/>
    <w:rsid w:val="00E842CE"/>
    <w:rsid w:val="00EA5A06"/>
    <w:rsid w:val="00EB2377"/>
    <w:rsid w:val="00EB3032"/>
    <w:rsid w:val="00EB382A"/>
    <w:rsid w:val="00EC0F80"/>
    <w:rsid w:val="00EC4624"/>
    <w:rsid w:val="00EC6257"/>
    <w:rsid w:val="00EE4942"/>
    <w:rsid w:val="00EE6AEC"/>
    <w:rsid w:val="00EF4703"/>
    <w:rsid w:val="00F002F9"/>
    <w:rsid w:val="00F1251D"/>
    <w:rsid w:val="00F13E06"/>
    <w:rsid w:val="00F22FDE"/>
    <w:rsid w:val="00F315C9"/>
    <w:rsid w:val="00F35CBC"/>
    <w:rsid w:val="00F44B37"/>
    <w:rsid w:val="00F509E1"/>
    <w:rsid w:val="00F549D4"/>
    <w:rsid w:val="00F56504"/>
    <w:rsid w:val="00F672C8"/>
    <w:rsid w:val="00F6783B"/>
    <w:rsid w:val="00F72A3C"/>
    <w:rsid w:val="00F81FB5"/>
    <w:rsid w:val="00F87A55"/>
    <w:rsid w:val="00F90738"/>
    <w:rsid w:val="00F96E5D"/>
    <w:rsid w:val="00FA174C"/>
    <w:rsid w:val="00FC2899"/>
    <w:rsid w:val="00FC39FD"/>
    <w:rsid w:val="00FD3D9A"/>
    <w:rsid w:val="00FD4001"/>
    <w:rsid w:val="00FD6819"/>
    <w:rsid w:val="00FE1879"/>
    <w:rsid w:val="00FF3249"/>
    <w:rsid w:val="00FF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72D2"/>
  <w15:chartTrackingRefBased/>
  <w15:docId w15:val="{6A1E19FA-D062-4403-837F-8FF33C85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67613"/>
    <w:pPr>
      <w:ind w:left="720"/>
      <w:contextualSpacing/>
    </w:pPr>
  </w:style>
  <w:style w:type="table" w:styleId="Grilledutableau">
    <w:name w:val="Table Grid"/>
    <w:basedOn w:val="TableauNormal"/>
    <w:uiPriority w:val="39"/>
    <w:rsid w:val="00627267"/>
    <w:pPr>
      <w:spacing w:after="0" w:line="240" w:lineRule="auto"/>
    </w:pPr>
    <w:rPr>
      <w:rFonts w:ascii="Arial" w:eastAsia="Arial" w:hAnsi="Arial" w:cs="Arial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272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726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72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72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726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7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726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57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415D1-C1C1-4F00-9983-7F02BA01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centrale AUTH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NICKLAUS Doris</dc:creator>
  <cp:keywords/>
  <dc:description/>
  <cp:lastModifiedBy>DALLEM Laure</cp:lastModifiedBy>
  <cp:revision>4</cp:revision>
  <cp:lastPrinted>2025-09-18T12:26:00Z</cp:lastPrinted>
  <dcterms:created xsi:type="dcterms:W3CDTF">2026-06-08T16:57:00Z</dcterms:created>
  <dcterms:modified xsi:type="dcterms:W3CDTF">2026-06-08T20:42:00Z</dcterms:modified>
</cp:coreProperties>
</file>