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B475E" w14:textId="73709A62" w:rsidR="002D71C3" w:rsidRPr="002D71C3" w:rsidRDefault="002D71C3" w:rsidP="002D71C3">
      <w:pPr>
        <w:jc w:val="both"/>
        <w:rPr>
          <w:rFonts w:ascii="Times New Roman" w:hAnsi="Times New Roman" w:cs="Times New Roman"/>
          <w:b/>
          <w:sz w:val="24"/>
          <w:szCs w:val="24"/>
        </w:rPr>
      </w:pPr>
      <w:r w:rsidRPr="002D71C3">
        <w:rPr>
          <w:rFonts w:ascii="Times New Roman" w:hAnsi="Times New Roman" w:cs="Times New Roman"/>
          <w:b/>
          <w:sz w:val="24"/>
          <w:szCs w:val="24"/>
        </w:rPr>
        <w:t xml:space="preserve">Q. Fiche d’opération standardisée </w:t>
      </w:r>
      <w:r w:rsidR="005027F4">
        <w:rPr>
          <w:rFonts w:ascii="Times New Roman" w:hAnsi="Times New Roman" w:cs="Times New Roman"/>
          <w:b/>
          <w:sz w:val="24"/>
          <w:szCs w:val="24"/>
        </w:rPr>
        <w:t>IND-UT-117</w:t>
      </w:r>
      <w:r w:rsidRPr="002D71C3">
        <w:rPr>
          <w:rFonts w:ascii="Times New Roman" w:hAnsi="Times New Roman" w:cs="Times New Roman"/>
          <w:b/>
          <w:sz w:val="24"/>
          <w:szCs w:val="24"/>
        </w:rPr>
        <w:t xml:space="preserve"> « Système de récupération de chaleur sur un groupe de production de froid » :</w:t>
      </w:r>
    </w:p>
    <w:p w14:paraId="2BCDB8F7" w14:textId="77777777" w:rsidR="00B91015" w:rsidRDefault="002D71C3" w:rsidP="002D71C3">
      <w:pPr>
        <w:jc w:val="both"/>
        <w:rPr>
          <w:rFonts w:ascii="Times New Roman" w:hAnsi="Times New Roman" w:cs="Times New Roman"/>
          <w:sz w:val="24"/>
          <w:szCs w:val="24"/>
        </w:rPr>
      </w:pPr>
      <w:r w:rsidRPr="002D71C3">
        <w:rPr>
          <w:rFonts w:ascii="Times New Roman" w:hAnsi="Times New Roman" w:cs="Times New Roman"/>
          <w:sz w:val="24"/>
          <w:szCs w:val="24"/>
        </w:rPr>
        <w:t>Le contrôle est réalisé sur le lieu de l’opération, après l’achèvement des travaux, sur les parties visibles et accessibles, sans sondage ou prélèvements destructifs. De façon générale, tout constat de non-qualité manifeste de nature à remettre en cause la performance de l’équipement installé, la pérennité ou la sécurité de l’installation doit conduire à classer l'</w:t>
      </w:r>
      <w:r>
        <w:rPr>
          <w:rFonts w:ascii="Times New Roman" w:hAnsi="Times New Roman" w:cs="Times New Roman"/>
          <w:sz w:val="24"/>
          <w:szCs w:val="24"/>
        </w:rPr>
        <w:t>opération en « </w:t>
      </w:r>
      <w:r w:rsidRPr="002D71C3">
        <w:rPr>
          <w:rFonts w:ascii="Times New Roman" w:hAnsi="Times New Roman" w:cs="Times New Roman"/>
          <w:sz w:val="24"/>
          <w:szCs w:val="24"/>
        </w:rPr>
        <w:t>non satisfaisant</w:t>
      </w:r>
      <w:r>
        <w:rPr>
          <w:rFonts w:ascii="Times New Roman" w:hAnsi="Times New Roman" w:cs="Times New Roman"/>
          <w:sz w:val="24"/>
          <w:szCs w:val="24"/>
        </w:rPr>
        <w:t> </w:t>
      </w:r>
      <w:r w:rsidRPr="002D71C3">
        <w:rPr>
          <w:rFonts w:ascii="Times New Roman" w:hAnsi="Times New Roman" w:cs="Times New Roman"/>
          <w:sz w:val="24"/>
          <w:szCs w:val="24"/>
        </w:rPr>
        <w:t>».</w:t>
      </w:r>
    </w:p>
    <w:p w14:paraId="0E3DB114" w14:textId="5761D83F" w:rsidR="002D71C3" w:rsidRPr="002D71C3" w:rsidRDefault="002D71C3" w:rsidP="002D71C3">
      <w:pPr>
        <w:jc w:val="both"/>
        <w:rPr>
          <w:rFonts w:ascii="Times New Roman" w:hAnsi="Times New Roman" w:cs="Times New Roman"/>
          <w:b/>
          <w:sz w:val="24"/>
          <w:szCs w:val="24"/>
        </w:rPr>
      </w:pPr>
      <w:r w:rsidRPr="002D71C3">
        <w:rPr>
          <w:rFonts w:ascii="Times New Roman" w:hAnsi="Times New Roman" w:cs="Times New Roman"/>
          <w:b/>
          <w:sz w:val="24"/>
          <w:szCs w:val="24"/>
        </w:rPr>
        <w:t>Q.I. Les critères suivants doivent conduire à un classement « non satisfaisant » de l’opération pour les contrôles sur le lieu des opérations :</w:t>
      </w:r>
    </w:p>
    <w:p w14:paraId="6FBEFB78" w14:textId="1FC1ADB7" w:rsidR="004116B2" w:rsidRDefault="004116B2" w:rsidP="004116B2">
      <w:pPr>
        <w:pStyle w:val="Paragraphedeliste"/>
        <w:numPr>
          <w:ilvl w:val="0"/>
          <w:numId w:val="1"/>
        </w:numPr>
        <w:jc w:val="both"/>
        <w:rPr>
          <w:rFonts w:ascii="Times New Roman" w:hAnsi="Times New Roman" w:cs="Times New Roman"/>
          <w:sz w:val="24"/>
          <w:szCs w:val="24"/>
        </w:rPr>
      </w:pPr>
      <w:r w:rsidRPr="004116B2">
        <w:rPr>
          <w:rFonts w:ascii="Times New Roman" w:hAnsi="Times New Roman" w:cs="Times New Roman"/>
          <w:sz w:val="24"/>
          <w:szCs w:val="24"/>
        </w:rPr>
        <w:t>Le bénéficiaire atteste, par écrit, ne pas avoir reçu l’un des documents suivants</w:t>
      </w:r>
      <w:r>
        <w:rPr>
          <w:rFonts w:ascii="Times New Roman" w:hAnsi="Times New Roman" w:cs="Times New Roman"/>
          <w:sz w:val="24"/>
          <w:szCs w:val="24"/>
        </w:rPr>
        <w:t> </w:t>
      </w:r>
      <w:r w:rsidRPr="004116B2">
        <w:rPr>
          <w:rFonts w:ascii="Times New Roman" w:hAnsi="Times New Roman" w:cs="Times New Roman"/>
          <w:sz w:val="24"/>
          <w:szCs w:val="24"/>
        </w:rPr>
        <w:t>: le devis, la preuve de la réalisation de l’opération</w:t>
      </w:r>
      <w:r w:rsidR="006F4FEF">
        <w:rPr>
          <w:rFonts w:ascii="Times New Roman" w:hAnsi="Times New Roman" w:cs="Times New Roman"/>
          <w:sz w:val="24"/>
          <w:szCs w:val="24"/>
        </w:rPr>
        <w:t>, étude préalable de dimensionnement</w:t>
      </w:r>
      <w:r>
        <w:rPr>
          <w:rFonts w:ascii="Times New Roman" w:hAnsi="Times New Roman" w:cs="Times New Roman"/>
          <w:sz w:val="24"/>
          <w:szCs w:val="24"/>
        </w:rPr>
        <w:t> </w:t>
      </w:r>
      <w:r w:rsidRPr="004116B2">
        <w:rPr>
          <w:rFonts w:ascii="Times New Roman" w:hAnsi="Times New Roman" w:cs="Times New Roman"/>
          <w:sz w:val="24"/>
          <w:szCs w:val="24"/>
        </w:rPr>
        <w:t>;</w:t>
      </w:r>
    </w:p>
    <w:p w14:paraId="795F723A" w14:textId="56B28C49" w:rsidR="005E110C" w:rsidRDefault="000A2971" w:rsidP="005E110C">
      <w:pPr>
        <w:pStyle w:val="Paragraphedeliste"/>
        <w:numPr>
          <w:ilvl w:val="0"/>
          <w:numId w:val="1"/>
        </w:numPr>
        <w:jc w:val="both"/>
        <w:rPr>
          <w:rFonts w:ascii="Times New Roman" w:hAnsi="Times New Roman" w:cs="Times New Roman"/>
          <w:sz w:val="24"/>
          <w:szCs w:val="24"/>
        </w:rPr>
      </w:pPr>
      <w:r w:rsidRPr="00FA027C">
        <w:rPr>
          <w:rFonts w:ascii="Times New Roman" w:hAnsi="Times New Roman" w:cs="Times New Roman"/>
          <w:sz w:val="24"/>
          <w:szCs w:val="24"/>
        </w:rPr>
        <w:t>La preuve de la réalisation de l’opération ne comporte pas les mentions prévues par la fiche d’opération standardisée ou, le cas échéant, n’est pas accompagnée du document issu du fabricant indiquant les caractéristiques de l’équipement</w:t>
      </w:r>
      <w:r>
        <w:rPr>
          <w:rFonts w:ascii="Times New Roman" w:hAnsi="Times New Roman" w:cs="Times New Roman"/>
          <w:sz w:val="24"/>
          <w:szCs w:val="24"/>
        </w:rPr>
        <w:t> </w:t>
      </w:r>
      <w:r w:rsidRPr="00FA027C">
        <w:rPr>
          <w:rFonts w:ascii="Times New Roman" w:hAnsi="Times New Roman" w:cs="Times New Roman"/>
          <w:sz w:val="24"/>
          <w:szCs w:val="24"/>
        </w:rPr>
        <w:t>;</w:t>
      </w:r>
    </w:p>
    <w:p w14:paraId="0CAF0B5D" w14:textId="77777777" w:rsidR="002D71C3" w:rsidRDefault="007A7982" w:rsidP="007A7982">
      <w:pPr>
        <w:pStyle w:val="Paragraphedeliste"/>
        <w:numPr>
          <w:ilvl w:val="0"/>
          <w:numId w:val="1"/>
        </w:numPr>
        <w:jc w:val="both"/>
        <w:rPr>
          <w:rFonts w:ascii="Times New Roman" w:hAnsi="Times New Roman" w:cs="Times New Roman"/>
          <w:sz w:val="24"/>
          <w:szCs w:val="24"/>
        </w:rPr>
      </w:pPr>
      <w:r w:rsidRPr="007A7982">
        <w:rPr>
          <w:rFonts w:ascii="Times New Roman" w:hAnsi="Times New Roman" w:cs="Times New Roman"/>
          <w:sz w:val="24"/>
          <w:szCs w:val="24"/>
        </w:rPr>
        <w:t>L’équipement installé est un système de récupération de chaleur sur un groupe de production de froid afin de chauffer ou préchauffer de l’air ;</w:t>
      </w:r>
    </w:p>
    <w:p w14:paraId="3253AEA0" w14:textId="70FCB97F" w:rsidR="007A7982" w:rsidRDefault="0039302E" w:rsidP="00A86F82">
      <w:pPr>
        <w:pStyle w:val="Paragraphedeliste"/>
        <w:numPr>
          <w:ilvl w:val="0"/>
          <w:numId w:val="1"/>
        </w:numPr>
        <w:jc w:val="both"/>
        <w:rPr>
          <w:rFonts w:ascii="Times New Roman" w:hAnsi="Times New Roman" w:cs="Times New Roman"/>
          <w:sz w:val="24"/>
          <w:szCs w:val="24"/>
        </w:rPr>
      </w:pPr>
      <w:r w:rsidRPr="0039302E">
        <w:rPr>
          <w:rFonts w:ascii="Times New Roman" w:hAnsi="Times New Roman" w:cs="Times New Roman"/>
          <w:sz w:val="24"/>
          <w:szCs w:val="24"/>
        </w:rPr>
        <w:t>Le système de récupération de chaleur est installé sur un groupe de production de froid de secours ou sur</w:t>
      </w:r>
      <w:r>
        <w:rPr>
          <w:rFonts w:ascii="Times New Roman" w:hAnsi="Times New Roman" w:cs="Times New Roman"/>
          <w:sz w:val="24"/>
          <w:szCs w:val="24"/>
        </w:rPr>
        <w:t xml:space="preserve"> </w:t>
      </w:r>
      <w:r w:rsidRPr="0039302E">
        <w:rPr>
          <w:rFonts w:ascii="Times New Roman" w:hAnsi="Times New Roman" w:cs="Times New Roman"/>
          <w:sz w:val="24"/>
          <w:szCs w:val="24"/>
        </w:rPr>
        <w:t>une pompe à chaleur</w:t>
      </w:r>
      <w:r>
        <w:rPr>
          <w:rFonts w:ascii="Times New Roman" w:hAnsi="Times New Roman" w:cs="Times New Roman"/>
          <w:sz w:val="24"/>
          <w:szCs w:val="24"/>
        </w:rPr>
        <w:t> ;</w:t>
      </w:r>
    </w:p>
    <w:p w14:paraId="2A652118" w14:textId="04B35530" w:rsidR="001E62BF" w:rsidRDefault="001E62BF" w:rsidP="00A86F82">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La chaleur récupérée n’est pas utilisée sur le site ;</w:t>
      </w:r>
    </w:p>
    <w:p w14:paraId="4F5F00AC" w14:textId="77777777" w:rsidR="0039302E" w:rsidRDefault="00396A05" w:rsidP="008A16C7">
      <w:pPr>
        <w:pStyle w:val="Paragraphedeliste"/>
        <w:numPr>
          <w:ilvl w:val="0"/>
          <w:numId w:val="1"/>
        </w:numPr>
        <w:jc w:val="both"/>
        <w:rPr>
          <w:rFonts w:ascii="Times New Roman" w:hAnsi="Times New Roman" w:cs="Times New Roman"/>
          <w:sz w:val="24"/>
          <w:szCs w:val="24"/>
        </w:rPr>
      </w:pPr>
      <w:r w:rsidRPr="00396A05">
        <w:rPr>
          <w:rFonts w:ascii="Times New Roman" w:hAnsi="Times New Roman" w:cs="Times New Roman"/>
          <w:sz w:val="24"/>
          <w:szCs w:val="24"/>
        </w:rPr>
        <w:t xml:space="preserve">Le </w:t>
      </w:r>
      <w:r>
        <w:rPr>
          <w:rFonts w:ascii="Times New Roman" w:hAnsi="Times New Roman" w:cs="Times New Roman"/>
          <w:sz w:val="24"/>
          <w:szCs w:val="24"/>
        </w:rPr>
        <w:t xml:space="preserve">groupe de production de froid n’est pas un équipement fonctionnant </w:t>
      </w:r>
      <w:r w:rsidRPr="00396A05">
        <w:rPr>
          <w:rFonts w:ascii="Times New Roman" w:hAnsi="Times New Roman" w:cs="Times New Roman"/>
          <w:sz w:val="24"/>
          <w:szCs w:val="24"/>
        </w:rPr>
        <w:t>par compression mécanique utilisant un fluide frigorigène,</w:t>
      </w:r>
      <w:r>
        <w:rPr>
          <w:rFonts w:ascii="Times New Roman" w:hAnsi="Times New Roman" w:cs="Times New Roman"/>
          <w:sz w:val="24"/>
          <w:szCs w:val="24"/>
        </w:rPr>
        <w:t xml:space="preserve"> circulant en circuit fermé et </w:t>
      </w:r>
      <w:r w:rsidRPr="00396A05">
        <w:rPr>
          <w:rFonts w:ascii="Times New Roman" w:hAnsi="Times New Roman" w:cs="Times New Roman"/>
          <w:sz w:val="24"/>
          <w:szCs w:val="24"/>
        </w:rPr>
        <w:t>dont la température d’évaporation</w:t>
      </w:r>
      <w:r>
        <w:rPr>
          <w:rFonts w:ascii="Times New Roman" w:hAnsi="Times New Roman" w:cs="Times New Roman"/>
          <w:sz w:val="24"/>
          <w:szCs w:val="24"/>
        </w:rPr>
        <w:t xml:space="preserve"> est inférieure ou égale à 18°C ;</w:t>
      </w:r>
    </w:p>
    <w:p w14:paraId="29FC705E" w14:textId="07CD4D1B" w:rsidR="000A25D9" w:rsidRDefault="005B60E0" w:rsidP="005E5E72">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L’étude de dimensionnement ne comporte pas les éléments</w:t>
      </w:r>
      <w:r w:rsidR="00A02645">
        <w:rPr>
          <w:rFonts w:ascii="Times New Roman" w:hAnsi="Times New Roman" w:cs="Times New Roman"/>
          <w:sz w:val="24"/>
          <w:szCs w:val="24"/>
        </w:rPr>
        <w:t xml:space="preserve"> décrits aux </w:t>
      </w:r>
      <w:r w:rsidR="00E53994">
        <w:rPr>
          <w:rFonts w:ascii="Times New Roman" w:hAnsi="Times New Roman" w:cs="Times New Roman"/>
          <w:sz w:val="24"/>
          <w:szCs w:val="24"/>
        </w:rPr>
        <w:t xml:space="preserve">points </w:t>
      </w:r>
      <w:r w:rsidR="00E53994" w:rsidRPr="00E53994">
        <w:rPr>
          <w:rFonts w:ascii="Times New Roman" w:hAnsi="Times New Roman" w:cs="Times New Roman"/>
          <w:i/>
          <w:sz w:val="24"/>
          <w:szCs w:val="24"/>
        </w:rPr>
        <w:t>a</w:t>
      </w:r>
      <w:r w:rsidR="00E53994">
        <w:rPr>
          <w:rFonts w:ascii="Times New Roman" w:hAnsi="Times New Roman" w:cs="Times New Roman"/>
          <w:sz w:val="24"/>
          <w:szCs w:val="24"/>
        </w:rPr>
        <w:t xml:space="preserve">, </w:t>
      </w:r>
      <w:r w:rsidR="00E53994" w:rsidRPr="00E53994">
        <w:rPr>
          <w:rFonts w:ascii="Times New Roman" w:hAnsi="Times New Roman" w:cs="Times New Roman"/>
          <w:i/>
          <w:sz w:val="24"/>
          <w:szCs w:val="24"/>
        </w:rPr>
        <w:t>b</w:t>
      </w:r>
      <w:r w:rsidR="00E53994">
        <w:rPr>
          <w:rFonts w:ascii="Times New Roman" w:hAnsi="Times New Roman" w:cs="Times New Roman"/>
          <w:sz w:val="24"/>
          <w:szCs w:val="24"/>
        </w:rPr>
        <w:t xml:space="preserve"> et </w:t>
      </w:r>
      <w:r w:rsidR="00E53994" w:rsidRPr="00E53994">
        <w:rPr>
          <w:rFonts w:ascii="Times New Roman" w:hAnsi="Times New Roman" w:cs="Times New Roman"/>
          <w:i/>
          <w:sz w:val="24"/>
          <w:szCs w:val="24"/>
        </w:rPr>
        <w:t>c</w:t>
      </w:r>
      <w:r w:rsidR="00A02645">
        <w:rPr>
          <w:rFonts w:ascii="Times New Roman" w:hAnsi="Times New Roman" w:cs="Times New Roman"/>
          <w:sz w:val="24"/>
          <w:szCs w:val="24"/>
        </w:rPr>
        <w:t xml:space="preserve"> de la fiche</w:t>
      </w:r>
      <w:r w:rsidR="00EF0143">
        <w:rPr>
          <w:rFonts w:ascii="Times New Roman" w:hAnsi="Times New Roman" w:cs="Times New Roman"/>
          <w:sz w:val="24"/>
          <w:szCs w:val="24"/>
        </w:rPr>
        <w:t xml:space="preserve"> d’opération standardisée</w:t>
      </w:r>
      <w:r>
        <w:rPr>
          <w:rFonts w:ascii="Times New Roman" w:hAnsi="Times New Roman" w:cs="Times New Roman"/>
          <w:sz w:val="24"/>
          <w:szCs w:val="24"/>
        </w:rPr>
        <w:t> ;</w:t>
      </w:r>
    </w:p>
    <w:p w14:paraId="546F8C48" w14:textId="6567C470" w:rsidR="005B60E0" w:rsidRDefault="00FA4922" w:rsidP="005E5E72">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La période représentative des besoins de chaleur ou des besoins de froid est inférieure à 24 heures ;</w:t>
      </w:r>
      <w:bookmarkStart w:id="0" w:name="_GoBack"/>
      <w:bookmarkEnd w:id="0"/>
    </w:p>
    <w:p w14:paraId="58E7DAB9" w14:textId="51BEC379" w:rsidR="002B2FF0" w:rsidRPr="0085072C" w:rsidRDefault="002B2FF0" w:rsidP="005E5E72">
      <w:pPr>
        <w:pStyle w:val="Paragraphedeliste"/>
        <w:numPr>
          <w:ilvl w:val="0"/>
          <w:numId w:val="1"/>
        </w:numPr>
        <w:jc w:val="both"/>
        <w:rPr>
          <w:rFonts w:ascii="Times New Roman" w:hAnsi="Times New Roman" w:cs="Times New Roman"/>
          <w:sz w:val="24"/>
          <w:szCs w:val="24"/>
        </w:rPr>
      </w:pPr>
      <w:r w:rsidRPr="0085072C">
        <w:rPr>
          <w:rFonts w:ascii="Times New Roman" w:hAnsi="Times New Roman" w:cs="Times New Roman"/>
          <w:sz w:val="24"/>
          <w:szCs w:val="24"/>
        </w:rPr>
        <w:t>L’étude ne considère pas les usages sur au moins deux années, les arrêts de saisonnalité et la concomitance des besoins agricoles de froid et des besoins de chaleur ;</w:t>
      </w:r>
    </w:p>
    <w:p w14:paraId="56658098" w14:textId="0EDDE48E" w:rsidR="00EB5534" w:rsidRPr="0085072C" w:rsidRDefault="00EB5534" w:rsidP="005E5E72">
      <w:pPr>
        <w:pStyle w:val="Paragraphedeliste"/>
        <w:numPr>
          <w:ilvl w:val="0"/>
          <w:numId w:val="1"/>
        </w:numPr>
        <w:jc w:val="both"/>
        <w:rPr>
          <w:rFonts w:ascii="Times New Roman" w:hAnsi="Times New Roman" w:cs="Times New Roman"/>
          <w:sz w:val="24"/>
          <w:szCs w:val="24"/>
        </w:rPr>
      </w:pPr>
      <w:r w:rsidRPr="0085072C">
        <w:rPr>
          <w:rFonts w:ascii="Times New Roman" w:hAnsi="Times New Roman" w:cs="Times New Roman"/>
          <w:sz w:val="24"/>
          <w:szCs w:val="24"/>
        </w:rPr>
        <w:t xml:space="preserve">La durée annuelle d’utilisation de la chaleur récupérée mentionnée dans l’étude de dimensionnement </w:t>
      </w:r>
      <w:r w:rsidR="000458D5" w:rsidRPr="0085072C">
        <w:rPr>
          <w:rFonts w:ascii="Times New Roman" w:hAnsi="Times New Roman" w:cs="Times New Roman"/>
          <w:sz w:val="24"/>
          <w:szCs w:val="24"/>
        </w:rPr>
        <w:t>est manifestement surestimée par rapport</w:t>
      </w:r>
      <w:r w:rsidRPr="0085072C">
        <w:rPr>
          <w:rFonts w:ascii="Times New Roman" w:hAnsi="Times New Roman" w:cs="Times New Roman"/>
          <w:sz w:val="24"/>
          <w:szCs w:val="24"/>
        </w:rPr>
        <w:t xml:space="preserve"> </w:t>
      </w:r>
      <w:r w:rsidR="004105AA" w:rsidRPr="0085072C">
        <w:rPr>
          <w:rFonts w:ascii="Times New Roman" w:hAnsi="Times New Roman" w:cs="Times New Roman"/>
          <w:sz w:val="24"/>
          <w:szCs w:val="24"/>
        </w:rPr>
        <w:t>aux usages réels des équipements ;</w:t>
      </w:r>
    </w:p>
    <w:p w14:paraId="0F032A47" w14:textId="77777777" w:rsidR="007C1DBE" w:rsidRPr="0085072C" w:rsidRDefault="007C1DBE" w:rsidP="007C1DBE">
      <w:pPr>
        <w:pStyle w:val="Paragraphedeliste"/>
        <w:numPr>
          <w:ilvl w:val="0"/>
          <w:numId w:val="1"/>
        </w:numPr>
        <w:jc w:val="both"/>
        <w:rPr>
          <w:rFonts w:ascii="Times New Roman" w:hAnsi="Times New Roman" w:cs="Times New Roman"/>
          <w:sz w:val="24"/>
          <w:szCs w:val="24"/>
        </w:rPr>
      </w:pPr>
      <w:r w:rsidRPr="0085072C">
        <w:rPr>
          <w:rFonts w:ascii="Times New Roman" w:hAnsi="Times New Roman" w:cs="Times New Roman"/>
          <w:sz w:val="24"/>
          <w:szCs w:val="24"/>
        </w:rPr>
        <w:t>L’une des puissances suivantes mentionnées dans l’étude de dimensionnement est erronée : puissance thermique récupérée, puissance thermique déjà récupérée, puissance électrique des compresseurs ;</w:t>
      </w:r>
    </w:p>
    <w:p w14:paraId="07799E38" w14:textId="6F5D7977" w:rsidR="00445249" w:rsidRDefault="00445249" w:rsidP="005E5E72">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L’identification de l’opération (identification du bénéficiaire et adresse du chantier) indiquée dans l’étude de dimensionnement ne correspond </w:t>
      </w:r>
      <w:r w:rsidR="00CF11C6">
        <w:rPr>
          <w:rFonts w:ascii="Times New Roman" w:hAnsi="Times New Roman" w:cs="Times New Roman"/>
          <w:sz w:val="24"/>
          <w:szCs w:val="24"/>
        </w:rPr>
        <w:t xml:space="preserve">pas </w:t>
      </w:r>
      <w:r>
        <w:rPr>
          <w:rFonts w:ascii="Times New Roman" w:hAnsi="Times New Roman" w:cs="Times New Roman"/>
          <w:sz w:val="24"/>
          <w:szCs w:val="24"/>
        </w:rPr>
        <w:t>à celle indiquée pour le contrôle ;</w:t>
      </w:r>
    </w:p>
    <w:p w14:paraId="5FB77533" w14:textId="0031CE33" w:rsidR="003B28F3" w:rsidRDefault="00D4075F" w:rsidP="00D4075F">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w:t>
      </w:r>
      <w:r w:rsidRPr="00D4075F">
        <w:rPr>
          <w:rFonts w:ascii="Times New Roman" w:hAnsi="Times New Roman" w:cs="Times New Roman"/>
          <w:sz w:val="24"/>
          <w:szCs w:val="24"/>
        </w:rPr>
        <w:t>a description des caractéristiques techniques des équipements</w:t>
      </w:r>
      <w:r>
        <w:rPr>
          <w:rFonts w:ascii="Times New Roman" w:hAnsi="Times New Roman" w:cs="Times New Roman"/>
          <w:sz w:val="24"/>
          <w:szCs w:val="24"/>
        </w:rPr>
        <w:t xml:space="preserve"> indiquée dans l’étude de dimensionnement ne correspond pas </w:t>
      </w:r>
      <w:r w:rsidR="006012DC">
        <w:rPr>
          <w:rFonts w:ascii="Times New Roman" w:hAnsi="Times New Roman" w:cs="Times New Roman"/>
          <w:sz w:val="24"/>
          <w:szCs w:val="24"/>
        </w:rPr>
        <w:t xml:space="preserve">aux caractéristiques techniques des équipements </w:t>
      </w:r>
      <w:r>
        <w:rPr>
          <w:rFonts w:ascii="Times New Roman" w:hAnsi="Times New Roman" w:cs="Times New Roman"/>
          <w:sz w:val="24"/>
          <w:szCs w:val="24"/>
        </w:rPr>
        <w:t>constatée</w:t>
      </w:r>
      <w:r w:rsidR="006012DC">
        <w:rPr>
          <w:rFonts w:ascii="Times New Roman" w:hAnsi="Times New Roman" w:cs="Times New Roman"/>
          <w:sz w:val="24"/>
          <w:szCs w:val="24"/>
        </w:rPr>
        <w:t>s</w:t>
      </w:r>
      <w:r>
        <w:rPr>
          <w:rFonts w:ascii="Times New Roman" w:hAnsi="Times New Roman" w:cs="Times New Roman"/>
          <w:sz w:val="24"/>
          <w:szCs w:val="24"/>
        </w:rPr>
        <w:t xml:space="preserve"> lors du contrôle</w:t>
      </w:r>
      <w:r w:rsidR="00B64D11">
        <w:rPr>
          <w:rFonts w:ascii="Times New Roman" w:hAnsi="Times New Roman" w:cs="Times New Roman"/>
          <w:sz w:val="24"/>
          <w:szCs w:val="24"/>
        </w:rPr>
        <w:t> ;</w:t>
      </w:r>
    </w:p>
    <w:p w14:paraId="1C1821D6" w14:textId="77777777" w:rsidR="00445249" w:rsidRDefault="0015202C" w:rsidP="00D4075F">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w:t>
      </w:r>
      <w:r w:rsidR="003B28F3">
        <w:rPr>
          <w:rFonts w:ascii="Times New Roman" w:hAnsi="Times New Roman" w:cs="Times New Roman"/>
          <w:sz w:val="24"/>
          <w:szCs w:val="24"/>
        </w:rPr>
        <w:t>L</w:t>
      </w:r>
      <w:r w:rsidR="003B28F3" w:rsidRPr="00D4075F">
        <w:rPr>
          <w:rFonts w:ascii="Times New Roman" w:hAnsi="Times New Roman" w:cs="Times New Roman"/>
          <w:sz w:val="24"/>
          <w:szCs w:val="24"/>
        </w:rPr>
        <w:t>a description des caractéristiques techniques des équipements</w:t>
      </w:r>
      <w:r w:rsidR="003B28F3">
        <w:rPr>
          <w:rFonts w:ascii="Times New Roman" w:hAnsi="Times New Roman" w:cs="Times New Roman"/>
          <w:sz w:val="24"/>
          <w:szCs w:val="24"/>
        </w:rPr>
        <w:t xml:space="preserve"> indiquée dans l’étude de dimensionnement ne correspond pas aux caractéristiques techniques </w:t>
      </w:r>
      <w:r>
        <w:rPr>
          <w:rFonts w:ascii="Times New Roman" w:hAnsi="Times New Roman" w:cs="Times New Roman"/>
          <w:sz w:val="24"/>
          <w:szCs w:val="24"/>
        </w:rPr>
        <w:t xml:space="preserve">mentionnées dans la preuve de </w:t>
      </w:r>
      <w:r w:rsidR="005772E8">
        <w:rPr>
          <w:rFonts w:ascii="Times New Roman" w:hAnsi="Times New Roman" w:cs="Times New Roman"/>
          <w:sz w:val="24"/>
          <w:szCs w:val="24"/>
        </w:rPr>
        <w:t xml:space="preserve">la </w:t>
      </w:r>
      <w:r>
        <w:rPr>
          <w:rFonts w:ascii="Times New Roman" w:hAnsi="Times New Roman" w:cs="Times New Roman"/>
          <w:sz w:val="24"/>
          <w:szCs w:val="24"/>
        </w:rPr>
        <w:t>réalisation</w:t>
      </w:r>
      <w:r w:rsidR="005772E8">
        <w:rPr>
          <w:rFonts w:ascii="Times New Roman" w:hAnsi="Times New Roman" w:cs="Times New Roman"/>
          <w:sz w:val="24"/>
          <w:szCs w:val="24"/>
        </w:rPr>
        <w:t xml:space="preserve"> de l’opération</w:t>
      </w:r>
      <w:r w:rsidR="00D4075F">
        <w:rPr>
          <w:rFonts w:ascii="Times New Roman" w:hAnsi="Times New Roman" w:cs="Times New Roman"/>
          <w:sz w:val="24"/>
          <w:szCs w:val="24"/>
        </w:rPr>
        <w:t> ;</w:t>
      </w:r>
    </w:p>
    <w:p w14:paraId="64D6CF54" w14:textId="2E6C2A52" w:rsidR="00D4075F" w:rsidRDefault="00743990" w:rsidP="004E4F90">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L’équipement installé ne correspond </w:t>
      </w:r>
      <w:r w:rsidR="00465E84">
        <w:rPr>
          <w:rFonts w:ascii="Times New Roman" w:hAnsi="Times New Roman" w:cs="Times New Roman"/>
          <w:sz w:val="24"/>
          <w:szCs w:val="24"/>
        </w:rPr>
        <w:t xml:space="preserve">pas </w:t>
      </w:r>
      <w:r>
        <w:rPr>
          <w:rFonts w:ascii="Times New Roman" w:hAnsi="Times New Roman" w:cs="Times New Roman"/>
          <w:sz w:val="24"/>
          <w:szCs w:val="24"/>
        </w:rPr>
        <w:t xml:space="preserve">à </w:t>
      </w:r>
      <w:r w:rsidR="00316868">
        <w:rPr>
          <w:rFonts w:ascii="Times New Roman" w:hAnsi="Times New Roman" w:cs="Times New Roman"/>
          <w:sz w:val="24"/>
          <w:szCs w:val="24"/>
        </w:rPr>
        <w:t>celui</w:t>
      </w:r>
      <w:r>
        <w:rPr>
          <w:rFonts w:ascii="Times New Roman" w:hAnsi="Times New Roman" w:cs="Times New Roman"/>
          <w:sz w:val="24"/>
          <w:szCs w:val="24"/>
        </w:rPr>
        <w:t xml:space="preserve"> mentionné dans la preuve </w:t>
      </w:r>
      <w:r w:rsidR="005772E8">
        <w:rPr>
          <w:rFonts w:ascii="Times New Roman" w:hAnsi="Times New Roman" w:cs="Times New Roman"/>
          <w:sz w:val="24"/>
          <w:szCs w:val="24"/>
        </w:rPr>
        <w:t>de la réalisation de l’opération</w:t>
      </w:r>
      <w:r w:rsidR="00235D1F">
        <w:rPr>
          <w:rFonts w:ascii="Times New Roman" w:hAnsi="Times New Roman" w:cs="Times New Roman"/>
          <w:sz w:val="24"/>
          <w:szCs w:val="24"/>
        </w:rPr>
        <w:t xml:space="preserve"> (marque, référence et puissance</w:t>
      </w:r>
      <w:r w:rsidR="004E4F90" w:rsidRPr="004E4F90">
        <w:t xml:space="preserve"> </w:t>
      </w:r>
      <w:r w:rsidR="004E4F90" w:rsidRPr="004E4F90">
        <w:rPr>
          <w:rFonts w:ascii="Times New Roman" w:hAnsi="Times New Roman" w:cs="Times New Roman"/>
          <w:sz w:val="24"/>
          <w:szCs w:val="24"/>
        </w:rPr>
        <w:t>du système de récupération de chaleur</w:t>
      </w:r>
      <w:r w:rsidR="00235D1F">
        <w:rPr>
          <w:rFonts w:ascii="Times New Roman" w:hAnsi="Times New Roman" w:cs="Times New Roman"/>
          <w:sz w:val="24"/>
          <w:szCs w:val="24"/>
        </w:rPr>
        <w:t>)</w:t>
      </w:r>
      <w:r>
        <w:rPr>
          <w:rFonts w:ascii="Times New Roman" w:hAnsi="Times New Roman" w:cs="Times New Roman"/>
          <w:sz w:val="24"/>
          <w:szCs w:val="24"/>
        </w:rPr>
        <w:t> ;</w:t>
      </w:r>
    </w:p>
    <w:p w14:paraId="06A04D48" w14:textId="77777777" w:rsidR="00464469" w:rsidRDefault="00464469" w:rsidP="00464469">
      <w:pPr>
        <w:pStyle w:val="Paragraphedeliste"/>
        <w:jc w:val="both"/>
        <w:rPr>
          <w:rFonts w:ascii="Times New Roman" w:hAnsi="Times New Roman" w:cs="Times New Roman"/>
          <w:sz w:val="24"/>
          <w:szCs w:val="24"/>
        </w:rPr>
      </w:pPr>
    </w:p>
    <w:p w14:paraId="1FDCB963" w14:textId="77777777" w:rsidR="00743990" w:rsidRPr="000A25D9" w:rsidRDefault="007E52B2" w:rsidP="00464469">
      <w:pPr>
        <w:pStyle w:val="Paragraphedeliste"/>
        <w:jc w:val="both"/>
        <w:rPr>
          <w:rFonts w:ascii="Times New Roman" w:hAnsi="Times New Roman" w:cs="Times New Roman"/>
          <w:sz w:val="24"/>
          <w:szCs w:val="24"/>
        </w:rPr>
      </w:pPr>
      <w:r w:rsidRPr="007E52B2">
        <w:rPr>
          <w:rFonts w:ascii="Times New Roman" w:hAnsi="Times New Roman" w:cs="Times New Roman"/>
          <w:sz w:val="24"/>
          <w:szCs w:val="24"/>
        </w:rPr>
        <w:t>L’organisme d’inspection indique, dans son rapport, les paramètres nécessaires au calcul du montant de certificats d’économies d’énergie</w:t>
      </w:r>
      <w:r w:rsidR="00C93EE1">
        <w:rPr>
          <w:rFonts w:ascii="Times New Roman" w:hAnsi="Times New Roman" w:cs="Times New Roman"/>
          <w:sz w:val="24"/>
          <w:szCs w:val="24"/>
        </w:rPr>
        <w:t>, tels qu’indiqués dans l’étude de dimensionnement</w:t>
      </w:r>
      <w:r>
        <w:rPr>
          <w:rFonts w:ascii="Times New Roman" w:hAnsi="Times New Roman" w:cs="Times New Roman"/>
          <w:sz w:val="24"/>
          <w:szCs w:val="24"/>
        </w:rPr>
        <w:t xml:space="preserve"> : </w:t>
      </w:r>
      <w:r w:rsidR="000813F1">
        <w:rPr>
          <w:rFonts w:ascii="Times New Roman" w:hAnsi="Times New Roman" w:cs="Times New Roman"/>
          <w:sz w:val="24"/>
          <w:szCs w:val="24"/>
        </w:rPr>
        <w:t>durée annuelle d’utilisation de la chaleur récupérée</w:t>
      </w:r>
      <w:r w:rsidR="00810906">
        <w:rPr>
          <w:rFonts w:ascii="Times New Roman" w:hAnsi="Times New Roman" w:cs="Times New Roman"/>
          <w:sz w:val="24"/>
          <w:szCs w:val="24"/>
        </w:rPr>
        <w:t>,</w:t>
      </w:r>
      <w:r w:rsidR="00C93EE1">
        <w:rPr>
          <w:rFonts w:ascii="Times New Roman" w:hAnsi="Times New Roman" w:cs="Times New Roman"/>
          <w:sz w:val="24"/>
          <w:szCs w:val="24"/>
        </w:rPr>
        <w:t xml:space="preserve"> </w:t>
      </w:r>
      <w:r w:rsidR="00810906">
        <w:rPr>
          <w:rFonts w:ascii="Times New Roman" w:hAnsi="Times New Roman" w:cs="Times New Roman"/>
          <w:sz w:val="24"/>
          <w:szCs w:val="24"/>
        </w:rPr>
        <w:t>puissance thermique récupérée, pui</w:t>
      </w:r>
      <w:r w:rsidR="009772FF">
        <w:rPr>
          <w:rFonts w:ascii="Times New Roman" w:hAnsi="Times New Roman" w:cs="Times New Roman"/>
          <w:sz w:val="24"/>
          <w:szCs w:val="24"/>
        </w:rPr>
        <w:t>ssance thermique déjà récupérée et</w:t>
      </w:r>
      <w:r w:rsidR="00810906">
        <w:rPr>
          <w:rFonts w:ascii="Times New Roman" w:hAnsi="Times New Roman" w:cs="Times New Roman"/>
          <w:sz w:val="24"/>
          <w:szCs w:val="24"/>
        </w:rPr>
        <w:t xml:space="preserve"> puissance électrique des compresseurs</w:t>
      </w:r>
      <w:r w:rsidR="002F1EFC">
        <w:rPr>
          <w:rFonts w:ascii="Times New Roman" w:hAnsi="Times New Roman" w:cs="Times New Roman"/>
          <w:sz w:val="24"/>
          <w:szCs w:val="24"/>
        </w:rPr>
        <w:t>.</w:t>
      </w:r>
    </w:p>
    <w:p w14:paraId="71C0C5B5" w14:textId="77777777" w:rsidR="002D71C3" w:rsidRPr="002D71C3" w:rsidRDefault="002D71C3" w:rsidP="002D71C3">
      <w:pPr>
        <w:jc w:val="both"/>
        <w:rPr>
          <w:rFonts w:ascii="Times New Roman" w:hAnsi="Times New Roman" w:cs="Times New Roman"/>
          <w:b/>
          <w:sz w:val="24"/>
          <w:szCs w:val="24"/>
        </w:rPr>
      </w:pPr>
      <w:r w:rsidRPr="002D71C3">
        <w:rPr>
          <w:rFonts w:ascii="Times New Roman" w:hAnsi="Times New Roman" w:cs="Times New Roman"/>
          <w:b/>
          <w:sz w:val="24"/>
          <w:szCs w:val="24"/>
        </w:rPr>
        <w:t>Q.II. Doivent être vérifiés lors des contrôles par contact</w:t>
      </w:r>
      <w:r>
        <w:rPr>
          <w:rFonts w:ascii="Times New Roman" w:hAnsi="Times New Roman" w:cs="Times New Roman"/>
          <w:b/>
          <w:sz w:val="24"/>
          <w:szCs w:val="24"/>
        </w:rPr>
        <w:t> </w:t>
      </w:r>
      <w:r w:rsidRPr="002D71C3">
        <w:rPr>
          <w:rFonts w:ascii="Times New Roman" w:hAnsi="Times New Roman" w:cs="Times New Roman"/>
          <w:b/>
          <w:sz w:val="24"/>
          <w:szCs w:val="24"/>
        </w:rPr>
        <w:t>:</w:t>
      </w:r>
    </w:p>
    <w:p w14:paraId="0B6D9A2E" w14:textId="365AFACF" w:rsidR="002D71C3" w:rsidRDefault="002D71C3" w:rsidP="002D71C3">
      <w:pPr>
        <w:jc w:val="both"/>
        <w:rPr>
          <w:rFonts w:ascii="Times New Roman" w:hAnsi="Times New Roman" w:cs="Times New Roman"/>
          <w:sz w:val="24"/>
          <w:szCs w:val="24"/>
        </w:rPr>
      </w:pPr>
      <w:r w:rsidRPr="002D71C3">
        <w:rPr>
          <w:rFonts w:ascii="Times New Roman" w:hAnsi="Times New Roman" w:cs="Times New Roman"/>
          <w:sz w:val="24"/>
          <w:szCs w:val="24"/>
        </w:rPr>
        <w:t xml:space="preserve">- l’existence </w:t>
      </w:r>
      <w:r>
        <w:rPr>
          <w:rFonts w:ascii="Times New Roman" w:hAnsi="Times New Roman" w:cs="Times New Roman"/>
          <w:sz w:val="24"/>
          <w:szCs w:val="24"/>
        </w:rPr>
        <w:t>d’un s</w:t>
      </w:r>
      <w:r w:rsidRPr="002D71C3">
        <w:rPr>
          <w:rFonts w:ascii="Times New Roman" w:hAnsi="Times New Roman" w:cs="Times New Roman"/>
          <w:sz w:val="24"/>
          <w:szCs w:val="24"/>
        </w:rPr>
        <w:t xml:space="preserve">ystème de récupération de chaleur sur un groupe de production de froid </w:t>
      </w:r>
      <w:r>
        <w:rPr>
          <w:rFonts w:ascii="Times New Roman" w:hAnsi="Times New Roman" w:cs="Times New Roman"/>
          <w:sz w:val="24"/>
          <w:szCs w:val="24"/>
        </w:rPr>
        <w:t>installé</w:t>
      </w:r>
      <w:r w:rsidRPr="002D71C3">
        <w:rPr>
          <w:rFonts w:ascii="Times New Roman" w:hAnsi="Times New Roman" w:cs="Times New Roman"/>
          <w:sz w:val="24"/>
          <w:szCs w:val="24"/>
        </w:rPr>
        <w:t xml:space="preserve"> et sa correspondance avec </w:t>
      </w:r>
      <w:r w:rsidR="00290553">
        <w:rPr>
          <w:rFonts w:ascii="Times New Roman" w:hAnsi="Times New Roman" w:cs="Times New Roman"/>
          <w:sz w:val="24"/>
          <w:szCs w:val="24"/>
        </w:rPr>
        <w:t>la preuve de la réalisation de l’opération (marque, référence et puissance</w:t>
      </w:r>
      <w:r w:rsidR="00290553" w:rsidRPr="004E4F90">
        <w:t xml:space="preserve"> </w:t>
      </w:r>
      <w:r w:rsidR="00290553" w:rsidRPr="004E4F90">
        <w:rPr>
          <w:rFonts w:ascii="Times New Roman" w:hAnsi="Times New Roman" w:cs="Times New Roman"/>
          <w:sz w:val="24"/>
          <w:szCs w:val="24"/>
        </w:rPr>
        <w:t>du système de récupération de chaleur</w:t>
      </w:r>
      <w:r w:rsidR="00290553">
        <w:rPr>
          <w:rFonts w:ascii="Times New Roman" w:hAnsi="Times New Roman" w:cs="Times New Roman"/>
          <w:sz w:val="24"/>
          <w:szCs w:val="24"/>
        </w:rPr>
        <w:t>)</w:t>
      </w:r>
      <w:r>
        <w:rPr>
          <w:rFonts w:ascii="Times New Roman" w:hAnsi="Times New Roman" w:cs="Times New Roman"/>
          <w:sz w:val="24"/>
          <w:szCs w:val="24"/>
        </w:rPr>
        <w:t> </w:t>
      </w:r>
      <w:r w:rsidRPr="002D71C3">
        <w:rPr>
          <w:rFonts w:ascii="Times New Roman" w:hAnsi="Times New Roman" w:cs="Times New Roman"/>
          <w:sz w:val="24"/>
          <w:szCs w:val="24"/>
        </w:rPr>
        <w:t>;</w:t>
      </w:r>
    </w:p>
    <w:p w14:paraId="58CE38B0" w14:textId="77777777" w:rsidR="00995519" w:rsidRPr="002D71C3" w:rsidRDefault="00995519" w:rsidP="00995519">
      <w:pPr>
        <w:jc w:val="both"/>
        <w:rPr>
          <w:rFonts w:ascii="Times New Roman" w:hAnsi="Times New Roman" w:cs="Times New Roman"/>
          <w:sz w:val="24"/>
          <w:szCs w:val="24"/>
        </w:rPr>
      </w:pPr>
      <w:r>
        <w:rPr>
          <w:rFonts w:ascii="Times New Roman" w:hAnsi="Times New Roman" w:cs="Times New Roman"/>
          <w:sz w:val="24"/>
          <w:szCs w:val="24"/>
        </w:rPr>
        <w:t>- la remise de l’étude préalable de dimensionnement ;</w:t>
      </w:r>
    </w:p>
    <w:p w14:paraId="06C0A012" w14:textId="77777777" w:rsidR="002D71C3" w:rsidRPr="002D71C3" w:rsidRDefault="002D71C3" w:rsidP="002D71C3">
      <w:pPr>
        <w:jc w:val="both"/>
        <w:rPr>
          <w:rFonts w:ascii="Times New Roman" w:hAnsi="Times New Roman" w:cs="Times New Roman"/>
          <w:sz w:val="24"/>
          <w:szCs w:val="24"/>
        </w:rPr>
      </w:pPr>
      <w:r w:rsidRPr="002D71C3">
        <w:rPr>
          <w:rFonts w:ascii="Times New Roman" w:hAnsi="Times New Roman" w:cs="Times New Roman"/>
          <w:sz w:val="24"/>
          <w:szCs w:val="24"/>
        </w:rPr>
        <w:t>- l’absence de non-qualité manifeste détectée par le bénéficiaire sur les travaux effectués.</w:t>
      </w:r>
    </w:p>
    <w:p w14:paraId="26C97F59" w14:textId="77777777" w:rsidR="002D71C3" w:rsidRPr="002D71C3" w:rsidRDefault="002D71C3" w:rsidP="002D71C3">
      <w:pPr>
        <w:jc w:val="both"/>
        <w:rPr>
          <w:rFonts w:ascii="Times New Roman" w:hAnsi="Times New Roman" w:cs="Times New Roman"/>
          <w:sz w:val="24"/>
          <w:szCs w:val="24"/>
        </w:rPr>
      </w:pPr>
      <w:r w:rsidRPr="002D71C3">
        <w:rPr>
          <w:rFonts w:ascii="Times New Roman" w:hAnsi="Times New Roman" w:cs="Times New Roman"/>
          <w:sz w:val="24"/>
          <w:szCs w:val="24"/>
        </w:rPr>
        <w:t>Si l’un au moins des points vérifiés lors du contrôle révèle un écart, le contrôle est jugé non satisfaisant.</w:t>
      </w:r>
    </w:p>
    <w:sectPr w:rsidR="002D71C3" w:rsidRPr="002D71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6468A"/>
    <w:multiLevelType w:val="hybridMultilevel"/>
    <w:tmpl w:val="C5A864A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1C3"/>
    <w:rsid w:val="000178CB"/>
    <w:rsid w:val="000420AD"/>
    <w:rsid w:val="000458D5"/>
    <w:rsid w:val="0004793B"/>
    <w:rsid w:val="000813F1"/>
    <w:rsid w:val="000837A4"/>
    <w:rsid w:val="000A25D9"/>
    <w:rsid w:val="000A2971"/>
    <w:rsid w:val="0015202C"/>
    <w:rsid w:val="00154498"/>
    <w:rsid w:val="001634BC"/>
    <w:rsid w:val="001C3F9B"/>
    <w:rsid w:val="001D6BE1"/>
    <w:rsid w:val="001E62BF"/>
    <w:rsid w:val="00230E19"/>
    <w:rsid w:val="00235D1F"/>
    <w:rsid w:val="00290553"/>
    <w:rsid w:val="002B2FF0"/>
    <w:rsid w:val="002B326D"/>
    <w:rsid w:val="002C3FB2"/>
    <w:rsid w:val="002D71C3"/>
    <w:rsid w:val="002F1EFC"/>
    <w:rsid w:val="003164A2"/>
    <w:rsid w:val="00316868"/>
    <w:rsid w:val="00365F0E"/>
    <w:rsid w:val="0039302E"/>
    <w:rsid w:val="00396A05"/>
    <w:rsid w:val="003B28F3"/>
    <w:rsid w:val="003F1945"/>
    <w:rsid w:val="004105AA"/>
    <w:rsid w:val="004116B2"/>
    <w:rsid w:val="00445249"/>
    <w:rsid w:val="00464469"/>
    <w:rsid w:val="00465E84"/>
    <w:rsid w:val="00475426"/>
    <w:rsid w:val="00480519"/>
    <w:rsid w:val="004E4F90"/>
    <w:rsid w:val="005027F4"/>
    <w:rsid w:val="00541A67"/>
    <w:rsid w:val="005771CA"/>
    <w:rsid w:val="005772E8"/>
    <w:rsid w:val="0059695B"/>
    <w:rsid w:val="005B60E0"/>
    <w:rsid w:val="005E110C"/>
    <w:rsid w:val="005F609F"/>
    <w:rsid w:val="006012DC"/>
    <w:rsid w:val="006F4FEF"/>
    <w:rsid w:val="007204E3"/>
    <w:rsid w:val="00743990"/>
    <w:rsid w:val="00751619"/>
    <w:rsid w:val="007A7982"/>
    <w:rsid w:val="007C1DBE"/>
    <w:rsid w:val="007E52B2"/>
    <w:rsid w:val="00810906"/>
    <w:rsid w:val="0085072C"/>
    <w:rsid w:val="008D7B3E"/>
    <w:rsid w:val="009772FF"/>
    <w:rsid w:val="00995519"/>
    <w:rsid w:val="00A02645"/>
    <w:rsid w:val="00A03326"/>
    <w:rsid w:val="00A82D71"/>
    <w:rsid w:val="00A86E92"/>
    <w:rsid w:val="00B63A1D"/>
    <w:rsid w:val="00B64D11"/>
    <w:rsid w:val="00B91015"/>
    <w:rsid w:val="00C7044F"/>
    <w:rsid w:val="00C75FCD"/>
    <w:rsid w:val="00C775C3"/>
    <w:rsid w:val="00C93EE1"/>
    <w:rsid w:val="00CF11C6"/>
    <w:rsid w:val="00D4075F"/>
    <w:rsid w:val="00D66E02"/>
    <w:rsid w:val="00DB6E13"/>
    <w:rsid w:val="00E447BA"/>
    <w:rsid w:val="00E53994"/>
    <w:rsid w:val="00E73393"/>
    <w:rsid w:val="00E86B27"/>
    <w:rsid w:val="00EB5534"/>
    <w:rsid w:val="00EB5A32"/>
    <w:rsid w:val="00EF0143"/>
    <w:rsid w:val="00F52ED9"/>
    <w:rsid w:val="00F55FA3"/>
    <w:rsid w:val="00FA49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A6D2B"/>
  <w15:chartTrackingRefBased/>
  <w15:docId w15:val="{622A909C-A071-4F7E-B504-AF3FFB78C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7982"/>
    <w:pPr>
      <w:ind w:left="720"/>
      <w:contextualSpacing/>
    </w:pPr>
  </w:style>
  <w:style w:type="character" w:styleId="Marquedecommentaire">
    <w:name w:val="annotation reference"/>
    <w:basedOn w:val="Policepardfaut"/>
    <w:uiPriority w:val="99"/>
    <w:semiHidden/>
    <w:unhideWhenUsed/>
    <w:rsid w:val="002C3FB2"/>
    <w:rPr>
      <w:sz w:val="16"/>
      <w:szCs w:val="16"/>
    </w:rPr>
  </w:style>
  <w:style w:type="paragraph" w:styleId="Commentaire">
    <w:name w:val="annotation text"/>
    <w:basedOn w:val="Normal"/>
    <w:link w:val="CommentaireCar"/>
    <w:uiPriority w:val="99"/>
    <w:semiHidden/>
    <w:unhideWhenUsed/>
    <w:rsid w:val="002C3FB2"/>
    <w:pPr>
      <w:spacing w:line="240" w:lineRule="auto"/>
    </w:pPr>
    <w:rPr>
      <w:sz w:val="20"/>
      <w:szCs w:val="20"/>
    </w:rPr>
  </w:style>
  <w:style w:type="character" w:customStyle="1" w:styleId="CommentaireCar">
    <w:name w:val="Commentaire Car"/>
    <w:basedOn w:val="Policepardfaut"/>
    <w:link w:val="Commentaire"/>
    <w:uiPriority w:val="99"/>
    <w:semiHidden/>
    <w:rsid w:val="002C3FB2"/>
    <w:rPr>
      <w:sz w:val="20"/>
      <w:szCs w:val="20"/>
    </w:rPr>
  </w:style>
  <w:style w:type="paragraph" w:styleId="Objetducommentaire">
    <w:name w:val="annotation subject"/>
    <w:basedOn w:val="Commentaire"/>
    <w:next w:val="Commentaire"/>
    <w:link w:val="ObjetducommentaireCar"/>
    <w:uiPriority w:val="99"/>
    <w:semiHidden/>
    <w:unhideWhenUsed/>
    <w:rsid w:val="002C3FB2"/>
    <w:rPr>
      <w:b/>
      <w:bCs/>
    </w:rPr>
  </w:style>
  <w:style w:type="character" w:customStyle="1" w:styleId="ObjetducommentaireCar">
    <w:name w:val="Objet du commentaire Car"/>
    <w:basedOn w:val="CommentaireCar"/>
    <w:link w:val="Objetducommentaire"/>
    <w:uiPriority w:val="99"/>
    <w:semiHidden/>
    <w:rsid w:val="002C3FB2"/>
    <w:rPr>
      <w:b/>
      <w:bCs/>
      <w:sz w:val="20"/>
      <w:szCs w:val="20"/>
    </w:rPr>
  </w:style>
  <w:style w:type="paragraph" w:styleId="Textedebulles">
    <w:name w:val="Balloon Text"/>
    <w:basedOn w:val="Normal"/>
    <w:link w:val="TextedebullesCar"/>
    <w:uiPriority w:val="99"/>
    <w:semiHidden/>
    <w:unhideWhenUsed/>
    <w:rsid w:val="002C3FB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3F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629</Words>
  <Characters>3461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GOISLOT Damien</dc:creator>
  <cp:keywords/>
  <dc:description/>
  <cp:lastModifiedBy>GOISLOT Damien</cp:lastModifiedBy>
  <cp:revision>13</cp:revision>
  <dcterms:created xsi:type="dcterms:W3CDTF">2022-02-07T16:26:00Z</dcterms:created>
  <dcterms:modified xsi:type="dcterms:W3CDTF">2022-02-09T09:04:00Z</dcterms:modified>
</cp:coreProperties>
</file>